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7A83E" w14:textId="037A7298" w:rsidR="009863B9" w:rsidRDefault="009863B9" w:rsidP="009863B9">
      <w:pPr>
        <w:jc w:val="both"/>
        <w:rPr>
          <w:rFonts w:ascii="Verdana" w:hAnsi="Verdana"/>
          <w:color w:val="ACB9CA" w:themeColor="text2" w:themeTint="66"/>
        </w:rPr>
      </w:pPr>
      <w:r w:rsidRPr="000B7B11">
        <w:rPr>
          <w:rFonts w:ascii="Verdana" w:hAnsi="Verdana"/>
        </w:rPr>
        <w:t xml:space="preserve">En respuesta a la solicitud de </w:t>
      </w:r>
      <w:r w:rsidR="0021049D">
        <w:rPr>
          <w:rFonts w:ascii="Verdana" w:hAnsi="Verdana"/>
        </w:rPr>
        <w:t xml:space="preserve">alcance </w:t>
      </w:r>
      <w:r w:rsidRPr="000B7B11">
        <w:rPr>
          <w:rFonts w:ascii="Verdana" w:hAnsi="Verdana"/>
        </w:rPr>
        <w:t xml:space="preserve">autorización </w:t>
      </w:r>
      <w:r>
        <w:rPr>
          <w:rFonts w:ascii="Verdana" w:hAnsi="Verdana"/>
        </w:rPr>
        <w:t xml:space="preserve">de objetos iguales por parte de la Oficina Asesora Jurídica </w:t>
      </w:r>
      <w:r w:rsidRPr="000B7B11">
        <w:rPr>
          <w:rFonts w:ascii="Verdana" w:hAnsi="Verdana"/>
        </w:rPr>
        <w:t>para celebrar</w:t>
      </w:r>
      <w:r>
        <w:rPr>
          <w:rFonts w:ascii="Verdana" w:hAnsi="Verdana"/>
          <w:color w:val="ACB9CA" w:themeColor="text2" w:themeTint="66"/>
        </w:rPr>
        <w:t>:</w:t>
      </w:r>
    </w:p>
    <w:p w14:paraId="4D0E4623" w14:textId="4AF4187D" w:rsidR="009863B9" w:rsidRDefault="009863B9" w:rsidP="009863B9">
      <w:pPr>
        <w:jc w:val="both"/>
        <w:rPr>
          <w:rFonts w:ascii="Verdana" w:hAnsi="Verdana"/>
          <w:color w:val="ACB9CA" w:themeColor="text2" w:themeTint="66"/>
        </w:rPr>
      </w:pPr>
    </w:p>
    <w:p w14:paraId="3050124A" w14:textId="756212B0" w:rsidR="009863B9" w:rsidRDefault="00AD621E" w:rsidP="0021049D">
      <w:pPr>
        <w:jc w:val="both"/>
        <w:rPr>
          <w:rFonts w:ascii="Verdana" w:hAnsi="Verdana"/>
          <w:b/>
          <w:bCs/>
        </w:rPr>
      </w:pPr>
      <w:r>
        <w:rPr>
          <w:rFonts w:ascii="Verdana" w:hAnsi="Verdana"/>
        </w:rPr>
        <w:t>Seis</w:t>
      </w:r>
      <w:r w:rsidR="009863B9" w:rsidRPr="00921DEB">
        <w:rPr>
          <w:rFonts w:ascii="Verdana" w:hAnsi="Verdana"/>
        </w:rPr>
        <w:t xml:space="preserve"> (</w:t>
      </w:r>
      <w:r>
        <w:rPr>
          <w:rFonts w:ascii="Verdana" w:hAnsi="Verdana"/>
        </w:rPr>
        <w:t>6</w:t>
      </w:r>
      <w:r w:rsidR="009863B9" w:rsidRPr="00921DEB">
        <w:rPr>
          <w:rFonts w:ascii="Verdana" w:hAnsi="Verdana"/>
        </w:rPr>
        <w:t xml:space="preserve">) contratos de prestación de servicios, mediante el objeto contractual: </w:t>
      </w:r>
      <w:bookmarkStart w:id="0" w:name="_Hlk219455643"/>
      <w:r w:rsidR="0021049D" w:rsidRPr="0021049D">
        <w:rPr>
          <w:rFonts w:ascii="Verdana" w:hAnsi="Verdana"/>
        </w:rPr>
        <w:t>PRESTACIÓN DE SERVICIOS PROFESIONALES PARA APOYAR EN LAREPRESENTACIÓN JURÍDICA, DEFENSA JUDICIAL Y EXTRAJUDICIAL EN LA OFICINA ASESORA JURÍDICA</w:t>
      </w:r>
      <w:bookmarkEnd w:id="0"/>
      <w:r w:rsidR="009863B9" w:rsidRPr="0021049D">
        <w:rPr>
          <w:rFonts w:ascii="Verdana" w:hAnsi="Verdana"/>
        </w:rPr>
        <w:t>.</w:t>
      </w:r>
      <w:r w:rsidR="009863B9" w:rsidRPr="0021049D">
        <w:rPr>
          <w:rFonts w:ascii="Verdana" w:hAnsi="Verdana"/>
          <w:b/>
          <w:bCs/>
        </w:rPr>
        <w:cr/>
      </w:r>
    </w:p>
    <w:p w14:paraId="51238AA7" w14:textId="77777777" w:rsidR="00B472F9" w:rsidRPr="00AD621E" w:rsidRDefault="00B472F9" w:rsidP="00B472F9">
      <w:pPr>
        <w:jc w:val="both"/>
        <w:rPr>
          <w:rFonts w:ascii="Verdana" w:hAnsi="Verdana"/>
        </w:rPr>
      </w:pPr>
      <w:r w:rsidRPr="00AD621E">
        <w:rPr>
          <w:rFonts w:ascii="Verdana" w:hAnsi="Verdana"/>
        </w:rPr>
        <w:t>Cinco (5) contratos de prestación de servicios, PRESTACIÓN DE SERVICIOS PROFESIONALES PARA APOYAR LA ELABORACIÓN DE DOCUMENTOS TÉCNICO-JURÍDICOS, RESPUESTA A CONSULTAS Y RESOLUCIÓN DE RECURSOS EN SEDE ADMINISTRATIVA</w:t>
      </w:r>
    </w:p>
    <w:p w14:paraId="4E73F24E" w14:textId="77777777" w:rsidR="00B472F9" w:rsidRPr="0021049D" w:rsidRDefault="00B472F9" w:rsidP="0021049D">
      <w:pPr>
        <w:jc w:val="both"/>
        <w:rPr>
          <w:rFonts w:ascii="Verdana" w:hAnsi="Verdana"/>
          <w:b/>
          <w:bCs/>
        </w:rPr>
      </w:pPr>
    </w:p>
    <w:p w14:paraId="0ADA655F" w14:textId="77777777" w:rsidR="009863B9" w:rsidRPr="000B7B11" w:rsidRDefault="009863B9" w:rsidP="009863B9">
      <w:pPr>
        <w:jc w:val="both"/>
        <w:rPr>
          <w:rFonts w:ascii="Verdana" w:hAnsi="Verdana"/>
        </w:rPr>
      </w:pPr>
      <w:r w:rsidRPr="000B7B11">
        <w:rPr>
          <w:rFonts w:ascii="Verdana" w:hAnsi="Verdana"/>
        </w:rPr>
        <w:t>De manera atenta le indico que luego de revisar la justificación y la certificación de inexistencia de personal correspondiente, se determinó autorizar la celebración de los contratos, con base en las siguientes consideraciones:</w:t>
      </w:r>
    </w:p>
    <w:p w14:paraId="776FA1BC" w14:textId="77777777" w:rsidR="009863B9" w:rsidRPr="000B7B11" w:rsidRDefault="009863B9" w:rsidP="009863B9">
      <w:pPr>
        <w:ind w:left="567" w:hanging="567"/>
        <w:jc w:val="both"/>
        <w:rPr>
          <w:rFonts w:ascii="Verdana" w:hAnsi="Verdana"/>
          <w:b/>
          <w:bCs/>
        </w:rPr>
      </w:pPr>
    </w:p>
    <w:p w14:paraId="109C9A4B" w14:textId="77777777" w:rsidR="009863B9" w:rsidRPr="000B7B11" w:rsidRDefault="009863B9" w:rsidP="009863B9">
      <w:pPr>
        <w:pStyle w:val="Prrafodelista"/>
        <w:numPr>
          <w:ilvl w:val="0"/>
          <w:numId w:val="2"/>
        </w:numPr>
        <w:ind w:left="567" w:hanging="567"/>
        <w:jc w:val="both"/>
        <w:rPr>
          <w:rFonts w:ascii="Verdana" w:hAnsi="Verdana"/>
          <w:b/>
          <w:bCs/>
        </w:rPr>
      </w:pPr>
      <w:r w:rsidRPr="000B7B11">
        <w:rPr>
          <w:rFonts w:ascii="Verdana" w:hAnsi="Verdana"/>
          <w:b/>
          <w:bCs/>
        </w:rPr>
        <w:t>Normatividad aplicable.</w:t>
      </w:r>
    </w:p>
    <w:p w14:paraId="62D7DF6C" w14:textId="77777777" w:rsidR="009863B9" w:rsidRPr="000B7B11" w:rsidRDefault="009863B9" w:rsidP="009863B9">
      <w:pPr>
        <w:ind w:left="360"/>
        <w:jc w:val="both"/>
        <w:rPr>
          <w:rFonts w:ascii="Verdana" w:hAnsi="Verdana"/>
        </w:rPr>
      </w:pPr>
    </w:p>
    <w:p w14:paraId="0EA32A93" w14:textId="77777777" w:rsidR="009863B9" w:rsidRPr="000B7B11" w:rsidRDefault="009863B9" w:rsidP="009863B9">
      <w:pPr>
        <w:jc w:val="both"/>
        <w:rPr>
          <w:rFonts w:ascii="Verdana" w:hAnsi="Verdana"/>
          <w:i/>
          <w:iCs/>
        </w:rPr>
      </w:pPr>
      <w:r w:rsidRPr="000B7B11">
        <w:rPr>
          <w:rFonts w:ascii="Verdana" w:hAnsi="Verdana"/>
        </w:rPr>
        <w:t>El artículo 11º de la Ley 80 de 1993 establece que “</w:t>
      </w:r>
      <w:r w:rsidRPr="000B7B11">
        <w:rPr>
          <w:rFonts w:ascii="Verdana" w:hAnsi="Verdana"/>
          <w:i/>
          <w:iCs/>
        </w:rPr>
        <w:t>La competencia para ordenar y dirigir la celebración de licitaciones y para escoger contratistas será del jefe o representante de la entidad, según el caso”.</w:t>
      </w:r>
    </w:p>
    <w:p w14:paraId="24A4F1F1" w14:textId="77777777" w:rsidR="009863B9" w:rsidRPr="000B7B11" w:rsidRDefault="009863B9" w:rsidP="009863B9">
      <w:pPr>
        <w:jc w:val="both"/>
        <w:rPr>
          <w:rFonts w:ascii="Verdana" w:hAnsi="Verdana"/>
          <w:i/>
          <w:iCs/>
        </w:rPr>
      </w:pPr>
    </w:p>
    <w:p w14:paraId="66E2684A" w14:textId="77777777" w:rsidR="009863B9" w:rsidRPr="000B7B11" w:rsidRDefault="009863B9" w:rsidP="009863B9">
      <w:pPr>
        <w:jc w:val="both"/>
        <w:rPr>
          <w:rFonts w:ascii="Verdana" w:hAnsi="Verdana"/>
        </w:rPr>
      </w:pPr>
      <w:r w:rsidRPr="000B7B11">
        <w:rPr>
          <w:rFonts w:ascii="Verdana" w:hAnsi="Verdana"/>
        </w:rPr>
        <w:t xml:space="preserve">La Resolución No. 2021SES003165 del 26 de mayo de 2021 delego en el Secretario General, código 0037, Grado 22, la ordenación y ejecución del gasto para el reconocimiento y pago de las cuentas a cargo de la entidad, del presupuesto de funcionamiento e inversión, de conformidad con los postulados del Estatuto orgánico del presupuesto nacional y normas que lo reglamenten o modifiquen e igualmente la competencia para adelantar la actividad contractual, celebrar los actos y contratos relacionados con las distintas etapas de las modalidades de selección de contratistas: licitación pública, selección abreviada, concurso de méritos, contratación directa y mínima cuantía, desde su etapa preparatoria o de planeación y hasta su culminación, así como el conocimiento, impulso, tramite y expedición de todos los actos precontractuales, contractuales y post contractuales establecidos para las distintas </w:t>
      </w:r>
      <w:r w:rsidRPr="000B7B11">
        <w:rPr>
          <w:rFonts w:ascii="Verdana" w:hAnsi="Verdana"/>
        </w:rPr>
        <w:lastRenderedPageBreak/>
        <w:t xml:space="preserve">etapas de los solicitados procesos o de la firma de los contratos a cargo de la Superintendencia de la Economía Solidaria.   </w:t>
      </w:r>
    </w:p>
    <w:p w14:paraId="16C7D280" w14:textId="77777777" w:rsidR="009863B9" w:rsidRPr="000B7B11" w:rsidRDefault="009863B9" w:rsidP="009863B9">
      <w:pPr>
        <w:ind w:left="567"/>
        <w:jc w:val="both"/>
        <w:rPr>
          <w:rFonts w:ascii="Verdana" w:hAnsi="Verdana"/>
          <w:i/>
          <w:iCs/>
        </w:rPr>
      </w:pPr>
    </w:p>
    <w:p w14:paraId="0AE33665" w14:textId="77777777" w:rsidR="009863B9" w:rsidRPr="000B7B11" w:rsidRDefault="009863B9" w:rsidP="009863B9">
      <w:pPr>
        <w:ind w:left="567"/>
        <w:jc w:val="both"/>
        <w:rPr>
          <w:rFonts w:ascii="Verdana" w:hAnsi="Verdana"/>
        </w:rPr>
      </w:pPr>
      <w:r w:rsidRPr="000B7B11">
        <w:rPr>
          <w:rFonts w:ascii="Verdana" w:hAnsi="Verdana"/>
        </w:rPr>
        <w:t>El artículo 2.8.4.4.5. del Decreto No. 1068 del 26 de mayo de 2015, reglamentó la suscripción de contratos con el mismo objeto, al disponer:</w:t>
      </w:r>
    </w:p>
    <w:p w14:paraId="49AA7584" w14:textId="77777777" w:rsidR="009863B9" w:rsidRPr="000B7B11" w:rsidRDefault="009863B9" w:rsidP="009863B9">
      <w:pPr>
        <w:ind w:left="567"/>
        <w:jc w:val="both"/>
        <w:rPr>
          <w:rFonts w:ascii="Verdana" w:hAnsi="Verdana"/>
        </w:rPr>
      </w:pPr>
    </w:p>
    <w:p w14:paraId="2B6B24F7" w14:textId="77777777" w:rsidR="009863B9" w:rsidRPr="000B7B11" w:rsidRDefault="009863B9" w:rsidP="009863B9">
      <w:pPr>
        <w:ind w:left="567"/>
        <w:jc w:val="both"/>
        <w:rPr>
          <w:rFonts w:ascii="Verdana" w:hAnsi="Verdana"/>
          <w:i/>
          <w:iCs/>
        </w:rPr>
      </w:pPr>
      <w:r w:rsidRPr="000B7B11">
        <w:rPr>
          <w:rFonts w:ascii="Verdana" w:hAnsi="Verdana"/>
          <w:i/>
          <w:iCs/>
        </w:rPr>
        <w:t>“Artículo 2.8.4.4.5. Condiciones para contratar la prestación de servicios. Los contratos de prestación de servicios con personas naturales o jurídicas, sólo se podrán celebrar cuando no exista personal de planta con capacidad para realizar las actividades que se contratarán. (…)</w:t>
      </w:r>
    </w:p>
    <w:p w14:paraId="4875F3AB" w14:textId="77777777" w:rsidR="009863B9" w:rsidRPr="000B7B11" w:rsidRDefault="009863B9" w:rsidP="009863B9">
      <w:pPr>
        <w:ind w:left="567"/>
        <w:jc w:val="both"/>
        <w:rPr>
          <w:rFonts w:ascii="Verdana" w:hAnsi="Verdana"/>
          <w:i/>
          <w:iCs/>
        </w:rPr>
      </w:pPr>
    </w:p>
    <w:p w14:paraId="7011BC16" w14:textId="77777777" w:rsidR="009863B9" w:rsidRPr="000B7B11" w:rsidRDefault="009863B9" w:rsidP="009863B9">
      <w:pPr>
        <w:ind w:left="567"/>
        <w:jc w:val="both"/>
        <w:rPr>
          <w:rFonts w:ascii="Verdana" w:hAnsi="Verdana"/>
          <w:i/>
          <w:iCs/>
        </w:rPr>
      </w:pPr>
      <w:r w:rsidRPr="000B7B11">
        <w:rPr>
          <w:rFonts w:ascii="Verdana" w:hAnsi="Verdana"/>
          <w:i/>
          <w:iCs/>
        </w:rPr>
        <w:t>Tampoco se podrán celebrar estos contratos cuando existan relaciones contractuales vigentes con objeto igual al del contrato que se pretende suscribir, salvo autorización expresa del jefe del respectivo órgano, ente o entidad contratante. Esta autorización estará precedida de la sustentación sobre las especiales características y necesidades técnicas de las contrataciones a realizar”.</w:t>
      </w:r>
    </w:p>
    <w:p w14:paraId="73699771" w14:textId="77777777" w:rsidR="009863B9" w:rsidRPr="000B7B11" w:rsidRDefault="009863B9" w:rsidP="009863B9">
      <w:pPr>
        <w:ind w:left="360"/>
        <w:jc w:val="both"/>
        <w:rPr>
          <w:rFonts w:ascii="Verdana" w:hAnsi="Verdana"/>
        </w:rPr>
      </w:pPr>
    </w:p>
    <w:p w14:paraId="34E3C935" w14:textId="77777777" w:rsidR="009863B9" w:rsidRPr="000B7B11" w:rsidRDefault="009863B9" w:rsidP="009863B9">
      <w:pPr>
        <w:pStyle w:val="Prrafodelista"/>
        <w:numPr>
          <w:ilvl w:val="0"/>
          <w:numId w:val="2"/>
        </w:numPr>
        <w:ind w:left="567" w:hanging="567"/>
        <w:jc w:val="both"/>
        <w:rPr>
          <w:rFonts w:ascii="Verdana" w:hAnsi="Verdana"/>
          <w:b/>
          <w:bCs/>
        </w:rPr>
      </w:pPr>
      <w:r w:rsidRPr="000B7B11">
        <w:rPr>
          <w:rFonts w:ascii="Verdana" w:hAnsi="Verdana"/>
          <w:b/>
          <w:bCs/>
        </w:rPr>
        <w:t>Evaluación de las especiales características y necesidades técnicas de la contratación a realizar.</w:t>
      </w:r>
    </w:p>
    <w:p w14:paraId="21AAB32C" w14:textId="77777777" w:rsidR="009863B9" w:rsidRPr="000B7B11" w:rsidRDefault="009863B9" w:rsidP="009863B9">
      <w:pPr>
        <w:pStyle w:val="Prrafodelista"/>
        <w:jc w:val="both"/>
        <w:rPr>
          <w:rFonts w:ascii="Verdana" w:hAnsi="Verdana"/>
        </w:rPr>
      </w:pPr>
    </w:p>
    <w:p w14:paraId="2CA86C50" w14:textId="651CD18E" w:rsidR="009863B9" w:rsidRPr="006F1825" w:rsidRDefault="009863B9" w:rsidP="006F1825">
      <w:pPr>
        <w:ind w:left="567"/>
        <w:jc w:val="both"/>
        <w:rPr>
          <w:rFonts w:ascii="Verdana" w:hAnsi="Verdana"/>
        </w:rPr>
      </w:pPr>
      <w:r w:rsidRPr="00AD621E">
        <w:rPr>
          <w:rFonts w:ascii="Verdana" w:hAnsi="Verdana"/>
        </w:rPr>
        <w:t>Mediante comunicación interna con Rad.</w:t>
      </w:r>
      <w:r w:rsidRPr="00AD621E">
        <w:rPr>
          <w:rFonts w:ascii="Verdana" w:hAnsi="Verdana"/>
          <w:color w:val="A6A6A6" w:themeColor="background1" w:themeShade="A6"/>
        </w:rPr>
        <w:t xml:space="preserve"> </w:t>
      </w:r>
      <w:r w:rsidR="000703B0" w:rsidRPr="000703B0">
        <w:rPr>
          <w:rFonts w:ascii="Verdana" w:hAnsi="Verdana"/>
        </w:rPr>
        <w:t>20261100016323</w:t>
      </w:r>
      <w:r w:rsidR="0021049D" w:rsidRPr="00AD621E">
        <w:rPr>
          <w:rFonts w:ascii="Verdana" w:hAnsi="Verdana"/>
        </w:rPr>
        <w:t xml:space="preserve"> </w:t>
      </w:r>
      <w:r w:rsidRPr="00AD621E">
        <w:rPr>
          <w:rFonts w:ascii="Verdana" w:hAnsi="Verdana"/>
        </w:rPr>
        <w:t xml:space="preserve">de fecha </w:t>
      </w:r>
      <w:r w:rsidR="00AD621E" w:rsidRPr="00AD621E">
        <w:rPr>
          <w:rFonts w:ascii="Verdana" w:hAnsi="Verdana"/>
        </w:rPr>
        <w:t>31</w:t>
      </w:r>
      <w:r w:rsidRPr="00AD621E">
        <w:rPr>
          <w:rFonts w:ascii="Verdana" w:hAnsi="Verdana"/>
        </w:rPr>
        <w:t xml:space="preserve"> de </w:t>
      </w:r>
      <w:r w:rsidR="00AD621E" w:rsidRPr="00AD621E">
        <w:rPr>
          <w:rFonts w:ascii="Verdana" w:hAnsi="Verdana"/>
        </w:rPr>
        <w:t>julio</w:t>
      </w:r>
      <w:r w:rsidRPr="00AD621E">
        <w:rPr>
          <w:rFonts w:ascii="Verdana" w:hAnsi="Verdana"/>
        </w:rPr>
        <w:t xml:space="preserve"> de 202</w:t>
      </w:r>
      <w:r w:rsidR="0021049D" w:rsidRPr="00AD621E">
        <w:rPr>
          <w:rFonts w:ascii="Verdana" w:hAnsi="Verdana"/>
        </w:rPr>
        <w:t>6</w:t>
      </w:r>
      <w:r w:rsidRPr="00AD621E">
        <w:rPr>
          <w:rFonts w:ascii="Verdana" w:hAnsi="Verdana"/>
        </w:rPr>
        <w:t xml:space="preserve"> la Jefa de Oficina Asesora Jurídica de la Supersolidaria, solicitó </w:t>
      </w:r>
      <w:r w:rsidR="0021049D" w:rsidRPr="00AD621E">
        <w:rPr>
          <w:rFonts w:ascii="Verdana" w:hAnsi="Verdana"/>
        </w:rPr>
        <w:t>alcance a la</w:t>
      </w:r>
      <w:r w:rsidRPr="00AD621E">
        <w:rPr>
          <w:rFonts w:ascii="Verdana" w:hAnsi="Verdana"/>
        </w:rPr>
        <w:t xml:space="preserve"> autorización para celebrar </w:t>
      </w:r>
      <w:r w:rsidR="00AD621E" w:rsidRPr="00AD621E">
        <w:rPr>
          <w:rFonts w:ascii="Verdana" w:hAnsi="Verdana"/>
        </w:rPr>
        <w:t>seis</w:t>
      </w:r>
      <w:r w:rsidRPr="00AD621E">
        <w:rPr>
          <w:rFonts w:ascii="Verdana" w:hAnsi="Verdana"/>
        </w:rPr>
        <w:t xml:space="preserve"> (</w:t>
      </w:r>
      <w:r w:rsidR="00AD621E" w:rsidRPr="00AD621E">
        <w:rPr>
          <w:rFonts w:ascii="Verdana" w:hAnsi="Verdana"/>
        </w:rPr>
        <w:t>6</w:t>
      </w:r>
      <w:r w:rsidRPr="00AD621E">
        <w:rPr>
          <w:rFonts w:ascii="Verdana" w:hAnsi="Verdana"/>
        </w:rPr>
        <w:t>) contratos de prestación de servicios, con el objeto antes citado.</w:t>
      </w:r>
    </w:p>
    <w:p w14:paraId="544FFDEC" w14:textId="77777777" w:rsidR="009863B9" w:rsidRPr="000B7B11" w:rsidRDefault="009863B9" w:rsidP="009863B9">
      <w:pPr>
        <w:pStyle w:val="Prrafodelista"/>
        <w:ind w:left="567"/>
        <w:jc w:val="both"/>
        <w:rPr>
          <w:rFonts w:ascii="Verdana" w:hAnsi="Verdana"/>
        </w:rPr>
      </w:pPr>
    </w:p>
    <w:p w14:paraId="26FD1DDC" w14:textId="35CDB3E2" w:rsidR="009863B9" w:rsidRPr="00AD621E" w:rsidRDefault="009863B9" w:rsidP="00AD621E">
      <w:pPr>
        <w:pStyle w:val="Prrafodelista"/>
        <w:ind w:left="567"/>
        <w:jc w:val="both"/>
        <w:rPr>
          <w:rFonts w:ascii="Verdana" w:hAnsi="Verdana"/>
        </w:rPr>
      </w:pPr>
      <w:r w:rsidRPr="00AD621E">
        <w:rPr>
          <w:rFonts w:ascii="Verdana" w:hAnsi="Verdana"/>
        </w:rPr>
        <w:t xml:space="preserve">Peticiones que se sustentaron en las especiales características y necesidades técnicas de las contrataciones a realizar, expresando, entre otras razones, que se requiere contar con la disponibilidad de personas que estén en la capacidad de </w:t>
      </w:r>
      <w:r w:rsidR="00AD621E" w:rsidRPr="00AD621E">
        <w:rPr>
          <w:rFonts w:ascii="Verdana" w:hAnsi="Verdana"/>
        </w:rPr>
        <w:t>l</w:t>
      </w:r>
      <w:r w:rsidR="00AD621E" w:rsidRPr="00AD621E">
        <w:rPr>
          <w:rFonts w:ascii="Verdana" w:hAnsi="Verdana"/>
        </w:rPr>
        <w:t>a ampliación del número de contratos obedece a que, de acuerdo a los más de ochenta y dos (82) procesos judiciales en curso, la radicación constante de nuevas demandas, el promedio anual de más de trescientas (310) acciones de tutela, así como las actuaciones propias de la defensa judicial y extrajudicial de la entidad, superan la capacidad operativa del personal de planta y de los cuatro</w:t>
      </w:r>
      <w:r w:rsidR="00AD621E">
        <w:rPr>
          <w:rFonts w:ascii="Verdana" w:hAnsi="Verdana"/>
        </w:rPr>
        <w:t xml:space="preserve"> </w:t>
      </w:r>
      <w:r w:rsidR="00AD621E" w:rsidRPr="00AD621E">
        <w:rPr>
          <w:rFonts w:ascii="Verdana" w:hAnsi="Verdana"/>
        </w:rPr>
        <w:t>(</w:t>
      </w:r>
      <w:r w:rsidR="00AD621E">
        <w:rPr>
          <w:rFonts w:ascii="Verdana" w:hAnsi="Verdana"/>
        </w:rPr>
        <w:t>5</w:t>
      </w:r>
      <w:r w:rsidR="00AD621E" w:rsidRPr="00AD621E">
        <w:rPr>
          <w:rFonts w:ascii="Verdana" w:hAnsi="Verdana"/>
        </w:rPr>
        <w:t>) contratistas inicialmente previstos, aun con la redistribución interna de cargas laborales.</w:t>
      </w:r>
    </w:p>
    <w:p w14:paraId="6E610C60" w14:textId="77777777" w:rsidR="0021049D" w:rsidRDefault="0021049D" w:rsidP="0021049D">
      <w:pPr>
        <w:pStyle w:val="Prrafodelista"/>
        <w:ind w:left="567"/>
        <w:jc w:val="both"/>
        <w:rPr>
          <w:rFonts w:ascii="Verdana" w:hAnsi="Verdana"/>
        </w:rPr>
      </w:pPr>
    </w:p>
    <w:p w14:paraId="52A21550" w14:textId="6B8347C4" w:rsidR="00AD621E" w:rsidRPr="006F1825" w:rsidRDefault="0021049D" w:rsidP="00AD621E">
      <w:pPr>
        <w:ind w:left="567"/>
        <w:jc w:val="both"/>
        <w:rPr>
          <w:rFonts w:ascii="Verdana" w:hAnsi="Verdana"/>
        </w:rPr>
      </w:pPr>
      <w:r w:rsidRPr="0021049D">
        <w:rPr>
          <w:rFonts w:ascii="Verdana" w:hAnsi="Verdana"/>
        </w:rPr>
        <w:t>Adicionalmente, la atención oportuna y técnica de estos asuntos exige dedicación permanente, análisis jurídico especializado, elaboración de estrategias de defensa, proyección de escritos procesales y atención inmediata</w:t>
      </w:r>
      <w:r>
        <w:rPr>
          <w:rFonts w:ascii="Verdana" w:hAnsi="Verdana"/>
        </w:rPr>
        <w:t xml:space="preserve"> </w:t>
      </w:r>
      <w:r w:rsidRPr="0021049D">
        <w:rPr>
          <w:rFonts w:ascii="Verdana" w:hAnsi="Verdana"/>
        </w:rPr>
        <w:t>de términos perentorios, circunstancias que hacen imprescindible el apoyo de un (1) profesional adicional, con el fin de garantizar la continuidad, eficiencia y calidad del servicio, así como la adecuada protección de los intereses jurídicos de la entidad.</w:t>
      </w:r>
      <w:r w:rsidR="00AD621E">
        <w:rPr>
          <w:rFonts w:ascii="Verdana" w:hAnsi="Verdana"/>
        </w:rPr>
        <w:br/>
      </w:r>
      <w:r w:rsidR="00AD621E">
        <w:rPr>
          <w:rFonts w:ascii="Verdana" w:hAnsi="Verdana"/>
        </w:rPr>
        <w:br/>
      </w:r>
      <w:r w:rsidR="00AD621E" w:rsidRPr="00AD621E">
        <w:rPr>
          <w:rFonts w:ascii="Verdana" w:hAnsi="Verdana"/>
        </w:rPr>
        <w:t>Mediante comunicación interna con Rad.</w:t>
      </w:r>
      <w:r w:rsidR="00AD621E" w:rsidRPr="00AD621E">
        <w:rPr>
          <w:rFonts w:ascii="Verdana" w:hAnsi="Verdana"/>
          <w:color w:val="A6A6A6" w:themeColor="background1" w:themeShade="A6"/>
        </w:rPr>
        <w:t xml:space="preserve"> </w:t>
      </w:r>
      <w:r w:rsidR="000703B0" w:rsidRPr="000703B0">
        <w:rPr>
          <w:rFonts w:ascii="Verdana" w:hAnsi="Verdana"/>
        </w:rPr>
        <w:t xml:space="preserve">20261100016333 </w:t>
      </w:r>
      <w:r w:rsidR="00AD621E" w:rsidRPr="00AD621E">
        <w:rPr>
          <w:rFonts w:ascii="Verdana" w:hAnsi="Verdana"/>
        </w:rPr>
        <w:t xml:space="preserve">de fecha 31 de julio de 2026 la Jefa de Oficina Asesora Jurídica de la Supersolidaria, solicitó alcance a la autorización para celebrar </w:t>
      </w:r>
      <w:r w:rsidR="00AD621E">
        <w:rPr>
          <w:rFonts w:ascii="Verdana" w:hAnsi="Verdana"/>
        </w:rPr>
        <w:t>cinco</w:t>
      </w:r>
      <w:r w:rsidR="00AD621E" w:rsidRPr="00AD621E">
        <w:rPr>
          <w:rFonts w:ascii="Verdana" w:hAnsi="Verdana"/>
        </w:rPr>
        <w:t xml:space="preserve"> (</w:t>
      </w:r>
      <w:r w:rsidR="00AD621E">
        <w:rPr>
          <w:rFonts w:ascii="Verdana" w:hAnsi="Verdana"/>
        </w:rPr>
        <w:t>5</w:t>
      </w:r>
      <w:r w:rsidR="00AD621E" w:rsidRPr="00AD621E">
        <w:rPr>
          <w:rFonts w:ascii="Verdana" w:hAnsi="Verdana"/>
        </w:rPr>
        <w:t>) contratos de prestación de servicios, con el objeto antes citado.</w:t>
      </w:r>
    </w:p>
    <w:p w14:paraId="0F4878ED" w14:textId="668073C5" w:rsidR="0021049D" w:rsidRDefault="0021049D" w:rsidP="0021049D">
      <w:pPr>
        <w:pStyle w:val="Prrafodelista"/>
        <w:ind w:left="567"/>
        <w:jc w:val="both"/>
        <w:rPr>
          <w:rFonts w:ascii="Verdana" w:hAnsi="Verdana"/>
        </w:rPr>
      </w:pPr>
    </w:p>
    <w:p w14:paraId="655E3BC6" w14:textId="6F177DDD" w:rsidR="00AD621E" w:rsidRPr="00AD621E" w:rsidRDefault="00AD621E" w:rsidP="00AD621E">
      <w:pPr>
        <w:pStyle w:val="Prrafodelista"/>
        <w:ind w:left="567"/>
        <w:jc w:val="both"/>
        <w:rPr>
          <w:rFonts w:ascii="Verdana" w:hAnsi="Verdana"/>
        </w:rPr>
      </w:pPr>
      <w:r w:rsidRPr="00AD621E">
        <w:rPr>
          <w:rFonts w:ascii="Verdana" w:hAnsi="Verdana"/>
        </w:rPr>
        <w:t xml:space="preserve">Peticiones que se sustentaron en las especiales características y necesidades técnicas de las contrataciones a realizar, expresando, entre otras razones, que se requiere contar con la disponibilidad de personas que estén en la capacidad de la ampliación del número de contratos obedece a que, de acuerdo a los más de ochenta y dos (82) procesos judiciales en curso, la radicación constante de nuevas demandas, el promedio anual de más de trescientas (310) acciones de tutela, así como las actuaciones propias de la defensa judicial y extrajudicial de la entidad, superan la capacidad operativa del personal de planta y de los </w:t>
      </w:r>
      <w:r>
        <w:rPr>
          <w:rFonts w:ascii="Verdana" w:hAnsi="Verdana"/>
        </w:rPr>
        <w:t>tres</w:t>
      </w:r>
      <w:r>
        <w:rPr>
          <w:rFonts w:ascii="Verdana" w:hAnsi="Verdana"/>
        </w:rPr>
        <w:t xml:space="preserve"> </w:t>
      </w:r>
      <w:r w:rsidRPr="00AD621E">
        <w:rPr>
          <w:rFonts w:ascii="Verdana" w:hAnsi="Verdana"/>
        </w:rPr>
        <w:t>(</w:t>
      </w:r>
      <w:r>
        <w:rPr>
          <w:rFonts w:ascii="Verdana" w:hAnsi="Verdana"/>
        </w:rPr>
        <w:t>3</w:t>
      </w:r>
      <w:r w:rsidRPr="00AD621E">
        <w:rPr>
          <w:rFonts w:ascii="Verdana" w:hAnsi="Verdana"/>
        </w:rPr>
        <w:t>) contratistas inicialmente previstos, aun con la redistribución interna de cargas laborales.</w:t>
      </w:r>
    </w:p>
    <w:p w14:paraId="6B27F7C3" w14:textId="77777777" w:rsidR="00AD621E" w:rsidRDefault="00AD621E" w:rsidP="00AD621E">
      <w:pPr>
        <w:pStyle w:val="Prrafodelista"/>
        <w:ind w:left="567"/>
        <w:jc w:val="both"/>
        <w:rPr>
          <w:rFonts w:ascii="Verdana" w:hAnsi="Verdana"/>
        </w:rPr>
      </w:pPr>
    </w:p>
    <w:p w14:paraId="4F652DAF" w14:textId="3785232D" w:rsidR="00AD621E" w:rsidRPr="00AD621E" w:rsidRDefault="00AD621E" w:rsidP="00AD621E">
      <w:pPr>
        <w:ind w:left="567"/>
        <w:jc w:val="both"/>
        <w:rPr>
          <w:rFonts w:ascii="Verdana" w:hAnsi="Verdana"/>
        </w:rPr>
      </w:pPr>
      <w:r w:rsidRPr="00AD621E">
        <w:rPr>
          <w:rFonts w:ascii="Verdana" w:hAnsi="Verdana"/>
        </w:rPr>
        <w:t>Adicionalmente, la atención oportuna y técnica de estos asuntos exige dedicación permanente, análisis jurídico especializado, elaboración de estrategias de defensa, proyección de escritos procesales y atención inmediata</w:t>
      </w:r>
      <w:r>
        <w:rPr>
          <w:rFonts w:ascii="Verdana" w:hAnsi="Verdana"/>
        </w:rPr>
        <w:t xml:space="preserve"> </w:t>
      </w:r>
      <w:r w:rsidRPr="00AD621E">
        <w:rPr>
          <w:rFonts w:ascii="Verdana" w:hAnsi="Verdana"/>
        </w:rPr>
        <w:t>de términos perentorios, circunstancias que hacen imprescindible el apoyo de un (1) profesional adicional, con el fin de garantizar la continuidad, eficiencia y calidad del servicio, así como la adecuada protección de los intereses jurídicos de la entidad.</w:t>
      </w:r>
    </w:p>
    <w:p w14:paraId="6D6AF6DC" w14:textId="77777777" w:rsidR="009863B9" w:rsidRPr="0021049D" w:rsidRDefault="009863B9" w:rsidP="0021049D">
      <w:pPr>
        <w:jc w:val="both"/>
        <w:rPr>
          <w:rFonts w:ascii="Verdana" w:hAnsi="Verdana"/>
        </w:rPr>
      </w:pPr>
    </w:p>
    <w:p w14:paraId="3B8D52E7" w14:textId="77777777" w:rsidR="009863B9" w:rsidRPr="000B7B11" w:rsidRDefault="009863B9" w:rsidP="009863B9">
      <w:pPr>
        <w:pStyle w:val="Prrafodelista"/>
        <w:numPr>
          <w:ilvl w:val="0"/>
          <w:numId w:val="2"/>
        </w:numPr>
        <w:ind w:left="567" w:hanging="567"/>
        <w:jc w:val="both"/>
        <w:rPr>
          <w:rFonts w:ascii="Verdana" w:hAnsi="Verdana"/>
          <w:b/>
          <w:bCs/>
        </w:rPr>
      </w:pPr>
      <w:r w:rsidRPr="000B7B11">
        <w:rPr>
          <w:rFonts w:ascii="Verdana" w:hAnsi="Verdana"/>
          <w:b/>
          <w:bCs/>
        </w:rPr>
        <w:t>Conclusión de la evaluación.</w:t>
      </w:r>
    </w:p>
    <w:p w14:paraId="37B240DC" w14:textId="77777777" w:rsidR="009863B9" w:rsidRPr="000B7B11" w:rsidRDefault="009863B9" w:rsidP="009863B9">
      <w:pPr>
        <w:jc w:val="both"/>
        <w:rPr>
          <w:rFonts w:ascii="Verdana" w:hAnsi="Verdana"/>
        </w:rPr>
      </w:pPr>
    </w:p>
    <w:p w14:paraId="5383CF11" w14:textId="77777777" w:rsidR="00AD621E" w:rsidRDefault="009863B9" w:rsidP="009863B9">
      <w:pPr>
        <w:jc w:val="both"/>
        <w:rPr>
          <w:rFonts w:ascii="Verdana" w:hAnsi="Verdana"/>
        </w:rPr>
      </w:pPr>
      <w:r w:rsidRPr="000B7B11">
        <w:rPr>
          <w:rFonts w:ascii="Verdana" w:hAnsi="Verdana"/>
        </w:rPr>
        <w:t xml:space="preserve">Con base en los argumentos presentados y los documentos enviados, resulta procedente celebrar los </w:t>
      </w:r>
      <w:r>
        <w:rPr>
          <w:rFonts w:ascii="Verdana" w:hAnsi="Verdana"/>
        </w:rPr>
        <w:t>contratos</w:t>
      </w:r>
      <w:r w:rsidR="00AD621E">
        <w:rPr>
          <w:rFonts w:ascii="Verdana" w:hAnsi="Verdana"/>
        </w:rPr>
        <w:t xml:space="preserve"> cuyos objetos son:</w:t>
      </w:r>
      <w:r>
        <w:rPr>
          <w:rFonts w:ascii="Verdana" w:hAnsi="Verdana"/>
        </w:rPr>
        <w:t xml:space="preserve"> </w:t>
      </w:r>
    </w:p>
    <w:p w14:paraId="0E4A86E9" w14:textId="77777777" w:rsidR="00AD621E" w:rsidRDefault="00AD621E" w:rsidP="009863B9">
      <w:pPr>
        <w:jc w:val="both"/>
        <w:rPr>
          <w:rFonts w:ascii="Verdana" w:hAnsi="Verdana"/>
        </w:rPr>
      </w:pPr>
    </w:p>
    <w:p w14:paraId="43A580E6" w14:textId="77777777" w:rsidR="00AD621E" w:rsidRPr="00AD621E" w:rsidRDefault="0021049D" w:rsidP="009863B9">
      <w:pPr>
        <w:jc w:val="both"/>
        <w:rPr>
          <w:rFonts w:ascii="Verdana" w:hAnsi="Verdana"/>
        </w:rPr>
      </w:pPr>
      <w:r w:rsidRPr="00AD621E">
        <w:rPr>
          <w:rFonts w:ascii="Verdana" w:hAnsi="Verdana"/>
        </w:rPr>
        <w:t>PRESTACIÓN DE SERVICIOS PROFESIONALES PARA APOYAR EN LA REPRESENTACIÓN JURÍDICA, DEFENSA JUDICIAL Y EXTRAJUDICIAL EN LA OFICINA ASESORA JURÍDICA</w:t>
      </w:r>
    </w:p>
    <w:p w14:paraId="4C0EF505" w14:textId="77777777" w:rsidR="00AD621E" w:rsidRPr="00AD621E" w:rsidRDefault="00AD621E" w:rsidP="009863B9">
      <w:pPr>
        <w:jc w:val="both"/>
        <w:rPr>
          <w:rFonts w:ascii="Verdana" w:hAnsi="Verdana"/>
        </w:rPr>
      </w:pPr>
    </w:p>
    <w:p w14:paraId="033D9BC2" w14:textId="1387E799" w:rsidR="00AD621E" w:rsidRDefault="00AD621E" w:rsidP="009863B9">
      <w:pPr>
        <w:jc w:val="both"/>
        <w:rPr>
          <w:rFonts w:ascii="Verdana" w:hAnsi="Verdana"/>
        </w:rPr>
      </w:pPr>
      <w:r w:rsidRPr="00AD621E">
        <w:rPr>
          <w:rFonts w:ascii="Verdana" w:hAnsi="Verdana"/>
        </w:rPr>
        <w:t>PRESTACIÓN DE SERVICIOS PROFESIONALES PARA APOYAR LA ELABORACIÓN DE DOCUMENTOS TÉCNICO-JURÍDICOS, RESPUESTA A CONSULTAS Y RESOLUCIÓN DE RECURSOS EN SEDE ADMINISTRATI</w:t>
      </w:r>
      <w:r w:rsidRPr="00AD621E">
        <w:rPr>
          <w:rFonts w:ascii="Verdana" w:hAnsi="Verdana"/>
        </w:rPr>
        <w:t>VA</w:t>
      </w:r>
    </w:p>
    <w:p w14:paraId="5FCC95A6" w14:textId="77777777" w:rsidR="00AD621E" w:rsidRDefault="00AD621E" w:rsidP="009863B9">
      <w:pPr>
        <w:jc w:val="both"/>
        <w:rPr>
          <w:rFonts w:ascii="Verdana" w:hAnsi="Verdana"/>
        </w:rPr>
      </w:pPr>
    </w:p>
    <w:p w14:paraId="4C6F02B3" w14:textId="748847EC" w:rsidR="009863B9" w:rsidRPr="000B7B11" w:rsidRDefault="00AD621E" w:rsidP="009863B9">
      <w:pPr>
        <w:jc w:val="both"/>
        <w:rPr>
          <w:rFonts w:ascii="Verdana" w:hAnsi="Verdana"/>
        </w:rPr>
      </w:pPr>
      <w:r>
        <w:rPr>
          <w:rFonts w:ascii="Verdana" w:hAnsi="Verdana"/>
        </w:rPr>
        <w:t>S</w:t>
      </w:r>
      <w:r w:rsidR="009863B9" w:rsidRPr="000B7B11">
        <w:rPr>
          <w:rFonts w:ascii="Verdana" w:hAnsi="Verdana"/>
        </w:rPr>
        <w:t>egún las necesidades, actividades y demás requerimientos de</w:t>
      </w:r>
      <w:r w:rsidR="009863B9">
        <w:rPr>
          <w:rFonts w:ascii="Verdana" w:hAnsi="Verdana"/>
        </w:rPr>
        <w:t>l grupo interno de trabajo de asuntos especiales</w:t>
      </w:r>
      <w:r w:rsidR="009863B9" w:rsidRPr="000B7B11">
        <w:rPr>
          <w:rFonts w:ascii="Verdana" w:hAnsi="Verdana"/>
          <w:color w:val="A6A6A6" w:themeColor="background1" w:themeShade="A6"/>
        </w:rPr>
        <w:t xml:space="preserve">, </w:t>
      </w:r>
      <w:r w:rsidR="009863B9" w:rsidRPr="000B7B11">
        <w:rPr>
          <w:rFonts w:ascii="Verdana" w:hAnsi="Verdana"/>
        </w:rPr>
        <w:t>como quiera que:</w:t>
      </w:r>
    </w:p>
    <w:p w14:paraId="59C77181" w14:textId="77777777" w:rsidR="009863B9" w:rsidRPr="000B7B11" w:rsidRDefault="009863B9" w:rsidP="009863B9">
      <w:pPr>
        <w:jc w:val="both"/>
        <w:rPr>
          <w:rFonts w:ascii="Verdana" w:hAnsi="Verdana"/>
        </w:rPr>
      </w:pPr>
    </w:p>
    <w:p w14:paraId="535A51F5" w14:textId="77777777" w:rsidR="009863B9" w:rsidRPr="000B7B11" w:rsidRDefault="009863B9" w:rsidP="009863B9">
      <w:pPr>
        <w:pStyle w:val="Prrafodelista"/>
        <w:numPr>
          <w:ilvl w:val="0"/>
          <w:numId w:val="1"/>
        </w:numPr>
        <w:jc w:val="both"/>
        <w:rPr>
          <w:rFonts w:ascii="Verdana" w:hAnsi="Verdana"/>
        </w:rPr>
      </w:pPr>
      <w:r w:rsidRPr="000B7B11">
        <w:rPr>
          <w:rFonts w:ascii="Verdana" w:hAnsi="Verdana"/>
        </w:rPr>
        <w:t>Son necesarios para el cumplimiento de la misión, objeto y funciones de la entidad, establecidos en el Decreto 186 del 26 de enero del 2004 y la Resolución No. 2021SES003165 del 26 de mayo de 2021.</w:t>
      </w:r>
    </w:p>
    <w:p w14:paraId="4B06F3A7" w14:textId="77777777" w:rsidR="009863B9" w:rsidRPr="000B7B11" w:rsidRDefault="009863B9" w:rsidP="009863B9">
      <w:pPr>
        <w:jc w:val="both"/>
        <w:rPr>
          <w:rFonts w:ascii="Verdana" w:hAnsi="Verdana"/>
        </w:rPr>
      </w:pPr>
    </w:p>
    <w:p w14:paraId="64BE2ABA" w14:textId="77777777" w:rsidR="009863B9" w:rsidRPr="000B7B11" w:rsidRDefault="009863B9" w:rsidP="009863B9">
      <w:pPr>
        <w:pStyle w:val="Prrafodelista"/>
        <w:numPr>
          <w:ilvl w:val="0"/>
          <w:numId w:val="1"/>
        </w:numPr>
        <w:jc w:val="both"/>
        <w:rPr>
          <w:rFonts w:ascii="Verdana" w:hAnsi="Verdana"/>
        </w:rPr>
      </w:pPr>
      <w:r w:rsidRPr="00A612A4">
        <w:rPr>
          <w:rFonts w:ascii="Verdana" w:hAnsi="Verdana"/>
        </w:rPr>
        <w:t>No existe personal de planta con capacidad para realizar todas las actividades de</w:t>
      </w:r>
    </w:p>
    <w:p w14:paraId="6E7A1256" w14:textId="77777777" w:rsidR="009863B9" w:rsidRPr="00A612A4" w:rsidRDefault="009863B9" w:rsidP="009863B9">
      <w:pPr>
        <w:ind w:left="720"/>
        <w:jc w:val="both"/>
        <w:rPr>
          <w:rFonts w:ascii="Verdana" w:hAnsi="Verdana"/>
        </w:rPr>
      </w:pPr>
      <w:r>
        <w:rPr>
          <w:rFonts w:ascii="Verdana" w:hAnsi="Verdana"/>
        </w:rPr>
        <w:t>apoyo a la ejecución</w:t>
      </w:r>
      <w:r w:rsidRPr="00A612A4">
        <w:rPr>
          <w:rFonts w:ascii="Verdana" w:hAnsi="Verdana"/>
        </w:rPr>
        <w:t xml:space="preserve"> y seguimiento a las medidas especiales de control dirigidas a las organizaciones supervisadas</w:t>
      </w:r>
      <w:r>
        <w:rPr>
          <w:rFonts w:ascii="Verdana" w:hAnsi="Verdana"/>
        </w:rPr>
        <w:t xml:space="preserve">, </w:t>
      </w:r>
      <w:r w:rsidRPr="000B7B11">
        <w:rPr>
          <w:rFonts w:ascii="Verdana" w:hAnsi="Verdana"/>
        </w:rPr>
        <w:t xml:space="preserve">que se contratarán, de conformidad con los certificados de inexistencia o insuficiencia de personal, expedidos por </w:t>
      </w:r>
      <w:r>
        <w:rPr>
          <w:rFonts w:ascii="Verdana" w:hAnsi="Verdana"/>
        </w:rPr>
        <w:t xml:space="preserve">el Grupo de </w:t>
      </w:r>
      <w:r w:rsidRPr="000B7B11">
        <w:rPr>
          <w:rFonts w:ascii="Verdana" w:hAnsi="Verdana"/>
        </w:rPr>
        <w:t xml:space="preserve">Talento Humano, </w:t>
      </w:r>
      <w:r w:rsidRPr="00A612A4">
        <w:rPr>
          <w:rFonts w:ascii="Verdana" w:hAnsi="Verdana"/>
        </w:rPr>
        <w:t>que conlleven al cumplimiento de la necesidad identificada</w:t>
      </w:r>
      <w:r w:rsidRPr="000B7B11">
        <w:rPr>
          <w:rFonts w:ascii="Verdana" w:hAnsi="Verdana"/>
        </w:rPr>
        <w:t>.</w:t>
      </w:r>
    </w:p>
    <w:p w14:paraId="5C1E553E" w14:textId="77777777" w:rsidR="009863B9" w:rsidRPr="000B7B11" w:rsidRDefault="009863B9" w:rsidP="009863B9">
      <w:pPr>
        <w:pStyle w:val="Prrafodelista"/>
        <w:jc w:val="both"/>
        <w:rPr>
          <w:rFonts w:ascii="Verdana" w:hAnsi="Verdana"/>
        </w:rPr>
      </w:pPr>
    </w:p>
    <w:p w14:paraId="12B909DC" w14:textId="77777777" w:rsidR="009863B9" w:rsidRPr="000B7B11" w:rsidRDefault="009863B9" w:rsidP="009863B9">
      <w:pPr>
        <w:jc w:val="both"/>
        <w:rPr>
          <w:rFonts w:ascii="Verdana" w:hAnsi="Verdana"/>
        </w:rPr>
      </w:pPr>
      <w:r w:rsidRPr="000B7B11">
        <w:rPr>
          <w:rFonts w:ascii="Verdana" w:hAnsi="Verdana"/>
        </w:rPr>
        <w:t>Por consiguiente, se cumplió con lo dispuesto en el artículo 2.8.4.4.5. del Decreto 1068 de 2015, con base en la sustentación de las especiales características y necesidades técnicas de las contrataciones a realizar.</w:t>
      </w:r>
    </w:p>
    <w:p w14:paraId="5FBC0AB2" w14:textId="77777777" w:rsidR="009863B9" w:rsidRPr="000B7B11" w:rsidRDefault="009863B9" w:rsidP="009863B9">
      <w:pPr>
        <w:jc w:val="both"/>
        <w:rPr>
          <w:rFonts w:ascii="Verdana" w:hAnsi="Verdana"/>
        </w:rPr>
      </w:pPr>
    </w:p>
    <w:p w14:paraId="4BF33D55" w14:textId="77777777" w:rsidR="009863B9" w:rsidRDefault="009863B9" w:rsidP="009863B9">
      <w:pPr>
        <w:jc w:val="both"/>
        <w:rPr>
          <w:rFonts w:ascii="Verdana" w:hAnsi="Verdana"/>
        </w:rPr>
      </w:pPr>
      <w:r w:rsidRPr="000B7B11">
        <w:rPr>
          <w:rFonts w:ascii="Verdana" w:hAnsi="Verdana"/>
        </w:rPr>
        <w:lastRenderedPageBreak/>
        <w:t xml:space="preserve">En consecuencia y actuando en calidad de Secretario General de la Superintendencia de la Economía Solidaria legítimamente facultada a través de la </w:t>
      </w:r>
      <w:r w:rsidRPr="000B7B11">
        <w:rPr>
          <w:rFonts w:ascii="Verdana" w:hAnsi="Verdana" w:cs="Arial"/>
        </w:rPr>
        <w:t>Resolución 202141000185, y la Resolución 2021SES003165 del 26 de mayo de 2021</w:t>
      </w:r>
      <w:r w:rsidRPr="000B7B11">
        <w:rPr>
          <w:rFonts w:ascii="Verdana" w:hAnsi="Verdana"/>
        </w:rPr>
        <w:t>, autorizo la suscripción de los</w:t>
      </w:r>
      <w:r>
        <w:rPr>
          <w:rFonts w:ascii="Verdana" w:hAnsi="Verdana"/>
        </w:rPr>
        <w:t xml:space="preserve"> siguientes objetos iguales:</w:t>
      </w:r>
    </w:p>
    <w:p w14:paraId="4D84CA95" w14:textId="77777777" w:rsidR="009863B9" w:rsidRDefault="009863B9" w:rsidP="009863B9">
      <w:pPr>
        <w:jc w:val="both"/>
        <w:rPr>
          <w:rFonts w:ascii="Verdana" w:hAnsi="Verdana"/>
        </w:rPr>
      </w:pPr>
    </w:p>
    <w:p w14:paraId="5280D3F6" w14:textId="479BA87A" w:rsidR="009863B9" w:rsidRDefault="00AD621E" w:rsidP="009863B9">
      <w:pPr>
        <w:jc w:val="both"/>
        <w:rPr>
          <w:rFonts w:ascii="Verdana" w:hAnsi="Verdana"/>
          <w:b/>
          <w:bCs/>
        </w:rPr>
      </w:pPr>
      <w:r w:rsidRPr="00AD621E">
        <w:rPr>
          <w:rFonts w:ascii="Verdana" w:hAnsi="Verdana"/>
        </w:rPr>
        <w:t>Seis</w:t>
      </w:r>
      <w:r w:rsidR="0021049D" w:rsidRPr="00AD621E">
        <w:rPr>
          <w:rFonts w:ascii="Verdana" w:hAnsi="Verdana"/>
        </w:rPr>
        <w:t xml:space="preserve"> (</w:t>
      </w:r>
      <w:r w:rsidRPr="00AD621E">
        <w:rPr>
          <w:rFonts w:ascii="Verdana" w:hAnsi="Verdana"/>
        </w:rPr>
        <w:t>6</w:t>
      </w:r>
      <w:r w:rsidR="0021049D" w:rsidRPr="00AD621E">
        <w:rPr>
          <w:rFonts w:ascii="Verdana" w:hAnsi="Verdana"/>
        </w:rPr>
        <w:t>) contratos de prestación de servicios, mediante el objeto contractual: PRESTACIÓN DE SERVICIOS PROFESIONALES PARA APOYAR EN LAREPRESENTACIÓN JURÍDICA, DEFENSA JUDICIAL Y EXTRAJUDICIAL EN LA OFICINA ASESORA JURÍDICA.</w:t>
      </w:r>
      <w:r w:rsidR="009863B9" w:rsidRPr="0021049D">
        <w:rPr>
          <w:rFonts w:ascii="Verdana" w:hAnsi="Verdana"/>
          <w:b/>
          <w:bCs/>
        </w:rPr>
        <w:cr/>
      </w:r>
    </w:p>
    <w:p w14:paraId="52741E15" w14:textId="121971B5" w:rsidR="00AD621E" w:rsidRPr="00AD621E" w:rsidRDefault="00AD621E" w:rsidP="009863B9">
      <w:pPr>
        <w:jc w:val="both"/>
        <w:rPr>
          <w:rFonts w:ascii="Verdana" w:hAnsi="Verdana"/>
        </w:rPr>
      </w:pPr>
      <w:r w:rsidRPr="00AD621E">
        <w:rPr>
          <w:rFonts w:ascii="Verdana" w:hAnsi="Verdana"/>
        </w:rPr>
        <w:t xml:space="preserve">Cinco (5) </w:t>
      </w:r>
      <w:r w:rsidRPr="00AD621E">
        <w:rPr>
          <w:rFonts w:ascii="Verdana" w:hAnsi="Verdana"/>
        </w:rPr>
        <w:t>contratos de prestación de servicios,</w:t>
      </w:r>
      <w:r w:rsidRPr="00AD621E">
        <w:rPr>
          <w:rFonts w:ascii="Verdana" w:hAnsi="Verdana"/>
        </w:rPr>
        <w:t xml:space="preserve"> </w:t>
      </w:r>
      <w:r w:rsidRPr="00AD621E">
        <w:rPr>
          <w:rFonts w:ascii="Verdana" w:hAnsi="Verdana"/>
        </w:rPr>
        <w:t>PRESTACIÓN DE SERVICIOS PROFESIONALES PARA APOYAR LA ELABORACIÓN DE DOCUMENTOS TÉCNICO-JURÍDICOS, RESPUESTA A CONSULTAS Y RESOLUCIÓN DE RECURSOS EN SEDE ADMINISTRATIVA</w:t>
      </w:r>
    </w:p>
    <w:p w14:paraId="752BE7F2" w14:textId="77777777" w:rsidR="00AD621E" w:rsidRPr="0021049D" w:rsidRDefault="00AD621E" w:rsidP="009863B9">
      <w:pPr>
        <w:jc w:val="both"/>
        <w:rPr>
          <w:rFonts w:ascii="Verdana" w:hAnsi="Verdana"/>
          <w:b/>
          <w:bCs/>
        </w:rPr>
      </w:pPr>
    </w:p>
    <w:p w14:paraId="4EF533D7" w14:textId="5FE8CB88" w:rsidR="00824F87" w:rsidRPr="00824F87" w:rsidRDefault="009863B9" w:rsidP="00824F87">
      <w:pPr>
        <w:jc w:val="both"/>
        <w:rPr>
          <w:rFonts w:ascii="Verdana" w:hAnsi="Verdana"/>
        </w:rPr>
      </w:pPr>
      <w:r w:rsidRPr="000B7B11">
        <w:rPr>
          <w:rFonts w:ascii="Verdana" w:hAnsi="Verdana"/>
        </w:rPr>
        <w:t>Lo anterior, sin perjuicio de la delegación realizada al secretario general de la Superintendencia de la Economía Solidaria, mediante la Resolución No. 2021SES003165 del 26 de mayo de 2021</w:t>
      </w:r>
      <w:r>
        <w:rPr>
          <w:rFonts w:ascii="Verdana" w:hAnsi="Verdana"/>
        </w:rPr>
        <w:t xml:space="preserve"> y </w:t>
      </w:r>
      <w:r w:rsidR="00824F87" w:rsidRPr="00EA148E">
        <w:rPr>
          <w:rFonts w:ascii="Verdana" w:hAnsi="Verdana"/>
        </w:rPr>
        <w:t xml:space="preserve">mediante </w:t>
      </w:r>
      <w:r w:rsidR="00824F87" w:rsidRPr="00824F87">
        <w:rPr>
          <w:rFonts w:ascii="Verdana" w:hAnsi="Verdana"/>
        </w:rPr>
        <w:t>Resolución</w:t>
      </w:r>
      <w:r w:rsidR="00824F87" w:rsidRPr="00824F87">
        <w:rPr>
          <w:rFonts w:ascii="Verdana" w:hAnsi="Verdana"/>
        </w:rPr>
        <w:t xml:space="preserve"> No. 2026100003945 del 30 de junio </w:t>
      </w:r>
    </w:p>
    <w:p w14:paraId="1180B805" w14:textId="2FD28E4E" w:rsidR="009863B9" w:rsidRPr="000B7B11" w:rsidRDefault="00824F87" w:rsidP="00824F87">
      <w:pPr>
        <w:jc w:val="both"/>
        <w:rPr>
          <w:rFonts w:ascii="Verdana" w:hAnsi="Verdana"/>
        </w:rPr>
      </w:pPr>
      <w:r w:rsidRPr="00824F87">
        <w:rPr>
          <w:rFonts w:ascii="Verdana" w:hAnsi="Verdana"/>
        </w:rPr>
        <w:t>del 2026</w:t>
      </w:r>
      <w:r w:rsidR="009863B9" w:rsidRPr="000B7B11">
        <w:rPr>
          <w:rFonts w:ascii="Verdana" w:hAnsi="Verdana"/>
        </w:rPr>
        <w:t>, para ordenar gasto y adelantar todos los trámites relacionados con la actividad contractual de la Entidad.</w:t>
      </w:r>
    </w:p>
    <w:p w14:paraId="12205017" w14:textId="77777777" w:rsidR="009863B9" w:rsidRPr="000B7B11" w:rsidRDefault="009863B9" w:rsidP="009863B9">
      <w:pPr>
        <w:pStyle w:val="Prrafodelista"/>
        <w:jc w:val="both"/>
        <w:rPr>
          <w:rFonts w:ascii="Verdana" w:hAnsi="Verdana"/>
        </w:rPr>
      </w:pPr>
    </w:p>
    <w:p w14:paraId="7CAD45A3" w14:textId="77777777" w:rsidR="009863B9" w:rsidRPr="000B7B11" w:rsidRDefault="009863B9" w:rsidP="009863B9">
      <w:pPr>
        <w:jc w:val="both"/>
        <w:rPr>
          <w:rFonts w:ascii="Verdana" w:hAnsi="Verdana"/>
          <w:b/>
          <w:color w:val="D9D9D9" w:themeColor="background1" w:themeShade="D9"/>
          <w:u w:val="single"/>
        </w:rPr>
      </w:pPr>
      <w:r w:rsidRPr="000B7B11">
        <w:rPr>
          <w:rFonts w:ascii="Verdana" w:hAnsi="Verdana"/>
          <w:b/>
          <w:color w:val="D9D9D9" w:themeColor="background1" w:themeShade="D9"/>
          <w:u w:val="single"/>
        </w:rPr>
        <w:t xml:space="preserve"> </w:t>
      </w:r>
    </w:p>
    <w:p w14:paraId="1E5582C4" w14:textId="77777777" w:rsidR="009863B9" w:rsidRPr="000B7B11" w:rsidRDefault="009863B9" w:rsidP="009863B9">
      <w:pPr>
        <w:pStyle w:val="Prrafodelista"/>
        <w:jc w:val="both"/>
        <w:rPr>
          <w:rFonts w:ascii="Verdana" w:hAnsi="Verdana"/>
        </w:rPr>
      </w:pPr>
    </w:p>
    <w:p w14:paraId="5186591E" w14:textId="77777777" w:rsidR="009863B9" w:rsidRPr="000B7B11" w:rsidRDefault="009863B9" w:rsidP="009863B9">
      <w:pPr>
        <w:ind w:left="708" w:hanging="708"/>
        <w:jc w:val="both"/>
        <w:rPr>
          <w:rFonts w:ascii="Verdana" w:hAnsi="Verdana" w:cstheme="minorBidi"/>
          <w:b/>
          <w:lang w:val="es-MX"/>
        </w:rPr>
      </w:pPr>
    </w:p>
    <w:p w14:paraId="2A15AB6B" w14:textId="77777777" w:rsidR="009863B9" w:rsidRPr="000B7B11" w:rsidRDefault="009863B9" w:rsidP="009863B9">
      <w:pPr>
        <w:jc w:val="center"/>
        <w:rPr>
          <w:rFonts w:ascii="Verdana" w:hAnsi="Verdana" w:cstheme="minorBidi"/>
          <w:b/>
          <w:lang w:val="es-MX"/>
        </w:rPr>
      </w:pPr>
    </w:p>
    <w:p w14:paraId="1C5DE158" w14:textId="42570ED6" w:rsidR="009863B9" w:rsidRPr="000B7B11" w:rsidRDefault="00824F87" w:rsidP="009863B9">
      <w:pPr>
        <w:jc w:val="center"/>
        <w:rPr>
          <w:rFonts w:ascii="Verdana" w:hAnsi="Verdana" w:cstheme="minorBidi"/>
          <w:b/>
          <w:bCs/>
          <w:lang w:val="es-ES"/>
        </w:rPr>
      </w:pPr>
      <w:r>
        <w:rPr>
          <w:rFonts w:ascii="Verdana" w:hAnsi="Verdana" w:cstheme="minorBidi"/>
          <w:b/>
          <w:lang w:val="es-MX"/>
        </w:rPr>
        <w:t>RAIZA POSADA COTES</w:t>
      </w:r>
    </w:p>
    <w:p w14:paraId="589AACA8" w14:textId="77D51390" w:rsidR="009863B9" w:rsidRPr="000B7B11" w:rsidRDefault="009863B9" w:rsidP="009863B9">
      <w:pPr>
        <w:jc w:val="center"/>
        <w:rPr>
          <w:rFonts w:ascii="Verdana" w:hAnsi="Verdana" w:cstheme="minorBidi"/>
        </w:rPr>
      </w:pPr>
      <w:r w:rsidRPr="000B7B11">
        <w:rPr>
          <w:rFonts w:ascii="Verdana" w:hAnsi="Verdana" w:cstheme="minorBidi"/>
          <w:lang w:val="es-ES"/>
        </w:rPr>
        <w:t>Secretari</w:t>
      </w:r>
      <w:r w:rsidR="00824F87">
        <w:rPr>
          <w:rFonts w:ascii="Verdana" w:hAnsi="Verdana" w:cstheme="minorBidi"/>
          <w:lang w:val="es-ES"/>
        </w:rPr>
        <w:t>a</w:t>
      </w:r>
      <w:r w:rsidRPr="000B7B11">
        <w:rPr>
          <w:rFonts w:ascii="Verdana" w:hAnsi="Verdana" w:cstheme="minorBidi"/>
          <w:lang w:val="es-ES"/>
        </w:rPr>
        <w:t xml:space="preserve"> General</w:t>
      </w:r>
      <w:r w:rsidR="00824F87">
        <w:rPr>
          <w:rFonts w:ascii="Verdana" w:hAnsi="Verdana" w:cstheme="minorBidi"/>
          <w:lang w:val="es-ES"/>
        </w:rPr>
        <w:t xml:space="preserve"> (E)</w:t>
      </w:r>
    </w:p>
    <w:p w14:paraId="40DE9202" w14:textId="77777777" w:rsidR="009863B9" w:rsidRDefault="009863B9" w:rsidP="009863B9">
      <w:pPr>
        <w:jc w:val="both"/>
        <w:rPr>
          <w:rFonts w:ascii="Verdana" w:hAnsi="Verdana" w:cstheme="minorBidi"/>
        </w:rPr>
      </w:pPr>
    </w:p>
    <w:p w14:paraId="35941C90" w14:textId="306E1BC9" w:rsidR="009863B9" w:rsidRDefault="009863B9" w:rsidP="009863B9">
      <w:pPr>
        <w:jc w:val="both"/>
        <w:rPr>
          <w:rFonts w:ascii="Verdana" w:hAnsi="Verdana" w:cstheme="minorBidi"/>
        </w:rPr>
      </w:pPr>
    </w:p>
    <w:p w14:paraId="0B2CC504" w14:textId="77777777" w:rsidR="00AD621E" w:rsidRPr="000B7B11" w:rsidRDefault="00AD621E" w:rsidP="009863B9">
      <w:pPr>
        <w:jc w:val="both"/>
        <w:rPr>
          <w:rFonts w:ascii="Verdana" w:hAnsi="Verdana" w:cstheme="minorBidi"/>
        </w:rPr>
      </w:pPr>
    </w:p>
    <w:p w14:paraId="0E187EE2" w14:textId="77777777" w:rsidR="009863B9" w:rsidRPr="00EA148E" w:rsidRDefault="009863B9" w:rsidP="009863B9">
      <w:pPr>
        <w:jc w:val="both"/>
        <w:rPr>
          <w:rFonts w:ascii="Verdana" w:hAnsi="Verdana" w:cstheme="minorBidi"/>
          <w:sz w:val="14"/>
          <w:szCs w:val="14"/>
          <w:lang w:val="es-ES"/>
        </w:rPr>
      </w:pPr>
      <w:r w:rsidRPr="00EA148E">
        <w:rPr>
          <w:rFonts w:ascii="Verdana" w:hAnsi="Verdana" w:cstheme="minorBidi"/>
          <w:b/>
          <w:sz w:val="14"/>
          <w:szCs w:val="14"/>
          <w:lang w:val="es-ES"/>
        </w:rPr>
        <w:t xml:space="preserve">Proyectó:  </w:t>
      </w:r>
      <w:r w:rsidRPr="00EA148E">
        <w:rPr>
          <w:rFonts w:ascii="Verdana" w:hAnsi="Verdana" w:cstheme="minorBidi"/>
          <w:sz w:val="14"/>
          <w:szCs w:val="14"/>
          <w:lang w:val="es-ES"/>
        </w:rPr>
        <w:t xml:space="preserve">Luis Felipe Negrete Ballesteros – </w:t>
      </w:r>
      <w:r>
        <w:rPr>
          <w:rFonts w:ascii="Verdana" w:hAnsi="Verdana" w:cstheme="minorBidi"/>
          <w:sz w:val="14"/>
          <w:szCs w:val="14"/>
          <w:lang w:val="es-ES"/>
        </w:rPr>
        <w:t>Contratista</w:t>
      </w:r>
    </w:p>
    <w:p w14:paraId="5CC84AEA" w14:textId="77777777" w:rsidR="009863B9" w:rsidRPr="00EA148E" w:rsidRDefault="009863B9" w:rsidP="009863B9">
      <w:pPr>
        <w:jc w:val="both"/>
        <w:rPr>
          <w:rFonts w:ascii="Verdana" w:hAnsi="Verdana" w:cstheme="minorBidi"/>
          <w:bCs/>
          <w:sz w:val="14"/>
          <w:szCs w:val="14"/>
          <w:lang w:val="es-ES"/>
        </w:rPr>
      </w:pPr>
      <w:r w:rsidRPr="00EA148E">
        <w:rPr>
          <w:rFonts w:ascii="Verdana" w:hAnsi="Verdana" w:cstheme="minorBidi"/>
          <w:b/>
          <w:sz w:val="14"/>
          <w:szCs w:val="14"/>
          <w:lang w:val="es-ES"/>
        </w:rPr>
        <w:t xml:space="preserve">Revisó: </w:t>
      </w:r>
      <w:r w:rsidRPr="00EA148E">
        <w:rPr>
          <w:rFonts w:ascii="Verdana" w:hAnsi="Verdana" w:cstheme="minorBidi"/>
          <w:sz w:val="14"/>
          <w:szCs w:val="14"/>
          <w:lang w:val="es-ES"/>
        </w:rPr>
        <w:t xml:space="preserve">Luis Felipe Negrete Ballesteros – </w:t>
      </w:r>
      <w:r>
        <w:rPr>
          <w:rFonts w:ascii="Verdana" w:hAnsi="Verdana" w:cstheme="minorBidi"/>
          <w:sz w:val="14"/>
          <w:szCs w:val="14"/>
          <w:lang w:val="es-ES"/>
        </w:rPr>
        <w:t>Contratista</w:t>
      </w:r>
    </w:p>
    <w:p w14:paraId="0AEED04C" w14:textId="77777777" w:rsidR="009863B9" w:rsidRPr="000B7B11" w:rsidRDefault="009863B9" w:rsidP="009863B9">
      <w:pPr>
        <w:jc w:val="both"/>
        <w:rPr>
          <w:rFonts w:ascii="Verdana" w:hAnsi="Verdana" w:cstheme="minorBidi"/>
        </w:rPr>
      </w:pPr>
    </w:p>
    <w:p w14:paraId="06B9AC8F" w14:textId="77777777" w:rsidR="009863B9" w:rsidRPr="000B7B11" w:rsidRDefault="009863B9" w:rsidP="009863B9">
      <w:pPr>
        <w:pStyle w:val="Prrafodelista"/>
        <w:jc w:val="both"/>
        <w:rPr>
          <w:rFonts w:ascii="Verdana" w:hAnsi="Verdana"/>
        </w:rPr>
      </w:pPr>
    </w:p>
    <w:p w14:paraId="07993282" w14:textId="1B334B11" w:rsidR="00F114AF" w:rsidRPr="004858D2" w:rsidRDefault="00F114AF" w:rsidP="00D61866">
      <w:pPr>
        <w:ind w:right="18"/>
        <w:jc w:val="both"/>
        <w:rPr>
          <w:rFonts w:ascii="Verdana" w:hAnsi="Verdana" w:cs="Arial"/>
          <w:bCs/>
          <w:iCs/>
          <w:sz w:val="18"/>
          <w:szCs w:val="18"/>
        </w:rPr>
      </w:pPr>
    </w:p>
    <w:p w14:paraId="19D39A9A" w14:textId="4C26187A" w:rsidR="00F114AF" w:rsidRPr="004858D2" w:rsidRDefault="00F114AF" w:rsidP="00D61866">
      <w:pPr>
        <w:ind w:right="18"/>
        <w:jc w:val="both"/>
        <w:rPr>
          <w:rFonts w:ascii="Verdana" w:hAnsi="Verdana" w:cs="Arial"/>
          <w:bCs/>
          <w:iCs/>
          <w:sz w:val="18"/>
          <w:szCs w:val="18"/>
        </w:rPr>
      </w:pPr>
    </w:p>
    <w:p w14:paraId="6C85E2D9" w14:textId="675C9990" w:rsidR="002B7E90" w:rsidRPr="004858D2" w:rsidRDefault="002B7E90" w:rsidP="00D61866">
      <w:pPr>
        <w:ind w:right="18"/>
        <w:jc w:val="both"/>
        <w:rPr>
          <w:rFonts w:ascii="Verdana" w:hAnsi="Verdana" w:cs="Arial"/>
          <w:bCs/>
          <w:iCs/>
          <w:sz w:val="18"/>
          <w:szCs w:val="18"/>
        </w:rPr>
      </w:pPr>
    </w:p>
    <w:p w14:paraId="667C1788" w14:textId="419F9DAA" w:rsidR="002B7E90" w:rsidRPr="004858D2" w:rsidRDefault="002B7E90" w:rsidP="00D61866">
      <w:pPr>
        <w:ind w:right="18"/>
        <w:jc w:val="both"/>
        <w:rPr>
          <w:rFonts w:ascii="Verdana" w:hAnsi="Verdana" w:cs="Arial"/>
          <w:bCs/>
          <w:iCs/>
          <w:sz w:val="18"/>
          <w:szCs w:val="18"/>
        </w:rPr>
      </w:pPr>
    </w:p>
    <w:p w14:paraId="384CEECB" w14:textId="7A71C40C" w:rsidR="007668DA" w:rsidRPr="004858D2" w:rsidRDefault="007668DA" w:rsidP="00D61866">
      <w:pPr>
        <w:ind w:right="18"/>
        <w:jc w:val="both"/>
        <w:rPr>
          <w:rFonts w:ascii="Verdana" w:hAnsi="Verdana" w:cs="Arial"/>
          <w:bCs/>
          <w:iCs/>
          <w:sz w:val="18"/>
          <w:szCs w:val="18"/>
        </w:rPr>
      </w:pPr>
    </w:p>
    <w:p w14:paraId="2E475C64" w14:textId="77777777" w:rsidR="007668DA" w:rsidRPr="004858D2" w:rsidRDefault="007668DA" w:rsidP="00D61866">
      <w:pPr>
        <w:ind w:right="18"/>
        <w:jc w:val="both"/>
        <w:rPr>
          <w:rFonts w:ascii="Verdana" w:hAnsi="Verdana" w:cs="Arial"/>
          <w:bCs/>
          <w:iCs/>
          <w:sz w:val="18"/>
          <w:szCs w:val="18"/>
        </w:rPr>
      </w:pPr>
    </w:p>
    <w:sectPr w:rsidR="007668DA" w:rsidRPr="004858D2" w:rsidSect="00F114AF">
      <w:headerReference w:type="default" r:id="rId7"/>
      <w:footerReference w:type="default" r:id="rId8"/>
      <w:headerReference w:type="first" r:id="rId9"/>
      <w:footerReference w:type="first" r:id="rId10"/>
      <w:pgSz w:w="12240" w:h="15840"/>
      <w:pgMar w:top="1417" w:right="1701" w:bottom="1417" w:left="1701"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F12AC" w14:textId="77777777" w:rsidR="00A87BD4" w:rsidRDefault="00A87BD4" w:rsidP="00EC1048">
      <w:r>
        <w:separator/>
      </w:r>
    </w:p>
  </w:endnote>
  <w:endnote w:type="continuationSeparator" w:id="0">
    <w:p w14:paraId="252F1F3E" w14:textId="77777777" w:rsidR="00A87BD4" w:rsidRDefault="00A87BD4" w:rsidP="00EC1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201C0" w14:textId="4536D142" w:rsidR="007668DA" w:rsidRDefault="007668DA" w:rsidP="00EC1048">
    <w:pPr>
      <w:pStyle w:val="Piedepgina"/>
      <w:ind w:left="-1701"/>
    </w:pPr>
    <w:r>
      <w:rPr>
        <w:noProof/>
        <w:lang w:eastAsia="es-CO"/>
      </w:rPr>
      <mc:AlternateContent>
        <mc:Choice Requires="wps">
          <w:drawing>
            <wp:anchor distT="0" distB="0" distL="114300" distR="114300" simplePos="0" relativeHeight="251668480" behindDoc="0" locked="0" layoutInCell="1" allowOverlap="1" wp14:anchorId="6D3722F8" wp14:editId="00981B47">
              <wp:simplePos x="0" y="0"/>
              <wp:positionH relativeFrom="margin">
                <wp:posOffset>9525</wp:posOffset>
              </wp:positionH>
              <wp:positionV relativeFrom="paragraph">
                <wp:posOffset>135890</wp:posOffset>
              </wp:positionV>
              <wp:extent cx="5391150" cy="1229995"/>
              <wp:effectExtent l="0" t="0" r="0" b="0"/>
              <wp:wrapThrough wrapText="bothSides">
                <wp:wrapPolygon edited="0">
                  <wp:start x="229" y="0"/>
                  <wp:lineTo x="229" y="21076"/>
                  <wp:lineTo x="21371" y="21076"/>
                  <wp:lineTo x="21371" y="0"/>
                  <wp:lineTo x="229" y="0"/>
                </wp:wrapPolygon>
              </wp:wrapThrough>
              <wp:docPr id="8" name="Cuadro de texto 1"/>
              <wp:cNvGraphicFramePr/>
              <a:graphic xmlns:a="http://schemas.openxmlformats.org/drawingml/2006/main">
                <a:graphicData uri="http://schemas.microsoft.com/office/word/2010/wordprocessingShape">
                  <wps:wsp>
                    <wps:cNvSpPr txBox="1"/>
                    <wps:spPr>
                      <a:xfrm>
                        <a:off x="0" y="0"/>
                        <a:ext cx="5391150" cy="1229995"/>
                      </a:xfrm>
                      <a:prstGeom prst="rect">
                        <a:avLst/>
                      </a:prstGeom>
                      <a:noFill/>
                      <a:ln w="6350">
                        <a:noFill/>
                      </a:ln>
                    </wps:spPr>
                    <wps:txbx>
                      <w:txbxContent>
                        <w:p w14:paraId="19B17DD9" w14:textId="77777777" w:rsidR="002B7E90" w:rsidRPr="00256928" w:rsidRDefault="002B7E90" w:rsidP="002B7E90">
                          <w:pPr>
                            <w:spacing w:line="276" w:lineRule="auto"/>
                            <w:rPr>
                              <w:rFonts w:ascii="Helvetica" w:hAnsi="Helvetica"/>
                            </w:rPr>
                          </w:pPr>
                          <w:r w:rsidRPr="00256928">
                            <w:rPr>
                              <w:rFonts w:ascii="Helvetica" w:hAnsi="Helvetica"/>
                            </w:rPr>
                            <w:t>________________________________________________________________________</w:t>
                          </w:r>
                        </w:p>
                        <w:p w14:paraId="4935B5B0" w14:textId="77777777" w:rsidR="002B7E90" w:rsidRPr="002513B3" w:rsidRDefault="002B7E90" w:rsidP="002B7E90">
                          <w:pPr>
                            <w:spacing w:line="276" w:lineRule="auto"/>
                            <w:rPr>
                              <w:rFonts w:ascii="Verdana" w:hAnsi="Verdana"/>
                              <w:b/>
                              <w:bCs/>
                            </w:rPr>
                          </w:pPr>
                          <w:r w:rsidRPr="002513B3">
                            <w:rPr>
                              <w:rFonts w:ascii="Verdana" w:hAnsi="Verdana"/>
                              <w:b/>
                              <w:bCs/>
                            </w:rPr>
                            <w:t>Superintendencia de la Economía Solidaria</w:t>
                          </w:r>
                        </w:p>
                        <w:p w14:paraId="2C880232" w14:textId="77777777" w:rsidR="002B7E90" w:rsidRPr="002513B3" w:rsidRDefault="002B7E90" w:rsidP="002B7E90">
                          <w:pPr>
                            <w:spacing w:line="276" w:lineRule="auto"/>
                            <w:rPr>
                              <w:rFonts w:ascii="Verdana" w:hAnsi="Verdana"/>
                              <w:bCs/>
                              <w:sz w:val="18"/>
                              <w:szCs w:val="18"/>
                            </w:rPr>
                          </w:pPr>
                          <w:r w:rsidRPr="002513B3">
                            <w:rPr>
                              <w:rFonts w:ascii="Verdana" w:hAnsi="Verdana"/>
                              <w:bCs/>
                              <w:sz w:val="18"/>
                              <w:szCs w:val="18"/>
                            </w:rPr>
                            <w:t>Avenida Calle 24 (Esperanza) N° 60-50 Piso 8 Centro Empresarial Gran</w:t>
                          </w:r>
                          <w:r>
                            <w:rPr>
                              <w:rFonts w:ascii="Verdana" w:hAnsi="Verdana"/>
                              <w:bCs/>
                              <w:sz w:val="18"/>
                              <w:szCs w:val="18"/>
                            </w:rPr>
                            <w:t xml:space="preserve"> </w:t>
                          </w:r>
                          <w:r w:rsidRPr="002513B3">
                            <w:rPr>
                              <w:rFonts w:ascii="Verdana" w:hAnsi="Verdana"/>
                              <w:bCs/>
                              <w:sz w:val="18"/>
                              <w:szCs w:val="18"/>
                            </w:rPr>
                            <w:t>Estación</w:t>
                          </w:r>
                        </w:p>
                        <w:p w14:paraId="78C90929" w14:textId="77777777" w:rsidR="002B7E90" w:rsidRPr="002513B3" w:rsidRDefault="002B7E90" w:rsidP="002B7E90">
                          <w:pPr>
                            <w:spacing w:line="276" w:lineRule="auto"/>
                            <w:rPr>
                              <w:rFonts w:ascii="Verdana" w:hAnsi="Verdana"/>
                              <w:bCs/>
                              <w:sz w:val="18"/>
                              <w:szCs w:val="18"/>
                            </w:rPr>
                          </w:pPr>
                          <w:r w:rsidRPr="002513B3">
                            <w:rPr>
                              <w:rFonts w:ascii="Verdana" w:hAnsi="Verdana"/>
                              <w:bCs/>
                              <w:sz w:val="18"/>
                              <w:szCs w:val="18"/>
                            </w:rPr>
                            <w:t>PBX: (+57) (601)7 560 557</w:t>
                          </w:r>
                        </w:p>
                        <w:p w14:paraId="5371514B" w14:textId="77777777" w:rsidR="002B7E90" w:rsidRPr="00CC65FD" w:rsidRDefault="002B7E90" w:rsidP="002B7E90">
                          <w:pPr>
                            <w:spacing w:line="276" w:lineRule="auto"/>
                            <w:rPr>
                              <w:rFonts w:ascii="Verdana" w:hAnsi="Verdana"/>
                              <w:sz w:val="18"/>
                              <w:szCs w:val="18"/>
                            </w:rPr>
                          </w:pPr>
                          <w:r w:rsidRPr="002513B3">
                            <w:rPr>
                              <w:rFonts w:ascii="Verdana" w:hAnsi="Verdana"/>
                              <w:bCs/>
                              <w:sz w:val="18"/>
                              <w:szCs w:val="18"/>
                            </w:rPr>
                            <w:t>Línea Gratis: 018000-180-430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D3722F8" id="_x0000_t202" coordsize="21600,21600" o:spt="202" path="m,l,21600r21600,l21600,xe">
              <v:stroke joinstyle="miter"/>
              <v:path gradientshapeok="t" o:connecttype="rect"/>
            </v:shapetype>
            <v:shape id="Cuadro de texto 1" o:spid="_x0000_s1026" type="#_x0000_t202" style="position:absolute;left:0;text-align:left;margin-left:.75pt;margin-top:10.7pt;width:424.5pt;height:96.8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" filled="f" stroked="f" strokeweight=".5pt">
              <v:textbox>
                <w:txbxContent>
                  <w:p w14:paraId="19B17DD9" w14:textId="77777777" w:rsidR="002B7E90" w:rsidRPr="00256928" w:rsidRDefault="002B7E90" w:rsidP="002B7E90">
                    <w:pPr>
                      <w:spacing w:line="276" w:lineRule="auto"/>
                      <w:rPr>
                        <w:rFonts w:ascii="Helvetica" w:hAnsi="Helvetica"/>
                      </w:rPr>
                    </w:pPr>
                    <w:r w:rsidRPr="00256928">
                      <w:rPr>
                        <w:rFonts w:ascii="Helvetica" w:hAnsi="Helvetica"/>
                      </w:rPr>
                      <w:t>________________________________________________________________________</w:t>
                    </w:r>
                  </w:p>
                  <w:p w14:paraId="4935B5B0" w14:textId="77777777" w:rsidR="002B7E90" w:rsidRPr="002513B3" w:rsidRDefault="002B7E90" w:rsidP="002B7E90">
                    <w:pPr>
                      <w:spacing w:line="276" w:lineRule="auto"/>
                      <w:rPr>
                        <w:rFonts w:ascii="Verdana" w:hAnsi="Verdana"/>
                        <w:b/>
                        <w:bCs/>
                      </w:rPr>
                    </w:pPr>
                    <w:r w:rsidRPr="002513B3">
                      <w:rPr>
                        <w:rFonts w:ascii="Verdana" w:hAnsi="Verdana"/>
                        <w:b/>
                        <w:bCs/>
                      </w:rPr>
                      <w:t>Superintendencia de la Economía Solidaria</w:t>
                    </w:r>
                  </w:p>
                  <w:p w14:paraId="2C880232" w14:textId="77777777" w:rsidR="002B7E90" w:rsidRPr="002513B3" w:rsidRDefault="002B7E90" w:rsidP="002B7E90">
                    <w:pPr>
                      <w:spacing w:line="276" w:lineRule="auto"/>
                      <w:rPr>
                        <w:rFonts w:ascii="Verdana" w:hAnsi="Verdana"/>
                        <w:bCs/>
                        <w:sz w:val="18"/>
                        <w:szCs w:val="18"/>
                      </w:rPr>
                    </w:pPr>
                    <w:r w:rsidRPr="002513B3">
                      <w:rPr>
                        <w:rFonts w:ascii="Verdana" w:hAnsi="Verdana"/>
                        <w:bCs/>
                        <w:sz w:val="18"/>
                        <w:szCs w:val="18"/>
                      </w:rPr>
                      <w:t>Avenida Calle 24 (Esperanza) N° 60-50 Piso 8 Centro Empresarial Gran</w:t>
                    </w:r>
                    <w:r>
                      <w:rPr>
                        <w:rFonts w:ascii="Verdana" w:hAnsi="Verdana"/>
                        <w:bCs/>
                        <w:sz w:val="18"/>
                        <w:szCs w:val="18"/>
                      </w:rPr>
                      <w:t xml:space="preserve"> </w:t>
                    </w:r>
                    <w:r w:rsidRPr="002513B3">
                      <w:rPr>
                        <w:rFonts w:ascii="Verdana" w:hAnsi="Verdana"/>
                        <w:bCs/>
                        <w:sz w:val="18"/>
                        <w:szCs w:val="18"/>
                      </w:rPr>
                      <w:t>Estación</w:t>
                    </w:r>
                  </w:p>
                  <w:p w14:paraId="78C90929" w14:textId="77777777" w:rsidR="002B7E90" w:rsidRPr="002513B3" w:rsidRDefault="002B7E90" w:rsidP="002B7E90">
                    <w:pPr>
                      <w:spacing w:line="276" w:lineRule="auto"/>
                      <w:rPr>
                        <w:rFonts w:ascii="Verdana" w:hAnsi="Verdana"/>
                        <w:bCs/>
                        <w:sz w:val="18"/>
                        <w:szCs w:val="18"/>
                      </w:rPr>
                    </w:pPr>
                    <w:r w:rsidRPr="002513B3">
                      <w:rPr>
                        <w:rFonts w:ascii="Verdana" w:hAnsi="Verdana"/>
                        <w:bCs/>
                        <w:sz w:val="18"/>
                        <w:szCs w:val="18"/>
                      </w:rPr>
                      <w:t>PBX: (+57) (601)7 560 557</w:t>
                    </w:r>
                  </w:p>
                  <w:p w14:paraId="5371514B" w14:textId="77777777" w:rsidR="002B7E90" w:rsidRPr="00CC65FD" w:rsidRDefault="002B7E90" w:rsidP="002B7E90">
                    <w:pPr>
                      <w:spacing w:line="276" w:lineRule="auto"/>
                      <w:rPr>
                        <w:rFonts w:ascii="Verdana" w:hAnsi="Verdana"/>
                        <w:sz w:val="18"/>
                        <w:szCs w:val="18"/>
                      </w:rPr>
                    </w:pPr>
                    <w:r w:rsidRPr="002513B3">
                      <w:rPr>
                        <w:rFonts w:ascii="Verdana" w:hAnsi="Verdana"/>
                        <w:bCs/>
                        <w:sz w:val="18"/>
                        <w:szCs w:val="18"/>
                      </w:rPr>
                      <w:t>Línea Gratis: 018000-180-430</w:t>
                    </w:r>
                  </w:p>
                </w:txbxContent>
              </v:textbox>
              <w10:wrap type="through" anchorx="margin"/>
            </v:shape>
          </w:pict>
        </mc:Fallback>
      </mc:AlternateContent>
    </w:r>
  </w:p>
  <w:p w14:paraId="51EA0A1F" w14:textId="37FECE22" w:rsidR="002B7E90" w:rsidRDefault="002B7E90" w:rsidP="00EC1048">
    <w:pPr>
      <w:pStyle w:val="Piedepgina"/>
      <w:ind w:left="-1701"/>
    </w:pPr>
  </w:p>
  <w:p w14:paraId="1B10411C" w14:textId="6BEAB3C2" w:rsidR="002B7E90" w:rsidRDefault="002B7E90" w:rsidP="00EC1048">
    <w:pPr>
      <w:pStyle w:val="Piedepgina"/>
      <w:ind w:left="-1701"/>
    </w:pPr>
  </w:p>
  <w:p w14:paraId="32293EEA" w14:textId="77777777" w:rsidR="002B7E90" w:rsidRDefault="002B7E90" w:rsidP="00EC1048">
    <w:pPr>
      <w:pStyle w:val="Piedepgina"/>
      <w:ind w:left="-1701"/>
    </w:pPr>
  </w:p>
  <w:p w14:paraId="30451D53" w14:textId="77777777" w:rsidR="002B7E90" w:rsidRDefault="002B7E90" w:rsidP="00EC1048">
    <w:pPr>
      <w:pStyle w:val="Piedepgina"/>
      <w:ind w:left="-1701"/>
    </w:pPr>
  </w:p>
  <w:p w14:paraId="403C161B" w14:textId="77777777" w:rsidR="002B7E90" w:rsidRDefault="002B7E90" w:rsidP="00EC1048">
    <w:pPr>
      <w:pStyle w:val="Piedepgina"/>
      <w:ind w:left="-1701"/>
    </w:pPr>
  </w:p>
  <w:p w14:paraId="27BDA876" w14:textId="77777777" w:rsidR="002B7E90" w:rsidRDefault="002B7E90" w:rsidP="00EC1048">
    <w:pPr>
      <w:pStyle w:val="Piedepgina"/>
      <w:ind w:left="-1701"/>
    </w:pPr>
  </w:p>
  <w:p w14:paraId="5EC6B9E2" w14:textId="03FF9705" w:rsidR="00EC1048" w:rsidRDefault="00EC1048" w:rsidP="00EC1048">
    <w:pPr>
      <w:pStyle w:val="Piedepgina"/>
      <w:ind w:left="-170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845C8" w14:textId="379BB814" w:rsidR="002B7E90" w:rsidRDefault="007668DA">
    <w:pPr>
      <w:pStyle w:val="Piedepgina"/>
    </w:pPr>
    <w:r>
      <w:rPr>
        <w:noProof/>
        <w:lang w:eastAsia="es-CO"/>
      </w:rPr>
      <mc:AlternateContent>
        <mc:Choice Requires="wps">
          <w:drawing>
            <wp:anchor distT="0" distB="0" distL="114300" distR="114300" simplePos="0" relativeHeight="251664384" behindDoc="0" locked="0" layoutInCell="1" allowOverlap="1" wp14:anchorId="7DDC3B78" wp14:editId="738967D5">
              <wp:simplePos x="0" y="0"/>
              <wp:positionH relativeFrom="margin">
                <wp:posOffset>53340</wp:posOffset>
              </wp:positionH>
              <wp:positionV relativeFrom="paragraph">
                <wp:posOffset>108585</wp:posOffset>
              </wp:positionV>
              <wp:extent cx="5391150" cy="1229995"/>
              <wp:effectExtent l="0" t="0" r="0" b="0"/>
              <wp:wrapThrough wrapText="bothSides">
                <wp:wrapPolygon edited="0">
                  <wp:start x="229" y="0"/>
                  <wp:lineTo x="229" y="21076"/>
                  <wp:lineTo x="21371" y="21076"/>
                  <wp:lineTo x="21371" y="0"/>
                  <wp:lineTo x="229" y="0"/>
                </wp:wrapPolygon>
              </wp:wrapThrough>
              <wp:docPr id="1223101586" name="Cuadro de texto 1"/>
              <wp:cNvGraphicFramePr/>
              <a:graphic xmlns:a="http://schemas.openxmlformats.org/drawingml/2006/main">
                <a:graphicData uri="http://schemas.microsoft.com/office/word/2010/wordprocessingShape">
                  <wps:wsp>
                    <wps:cNvSpPr txBox="1"/>
                    <wps:spPr>
                      <a:xfrm>
                        <a:off x="0" y="0"/>
                        <a:ext cx="5391150" cy="1229995"/>
                      </a:xfrm>
                      <a:prstGeom prst="rect">
                        <a:avLst/>
                      </a:prstGeom>
                      <a:noFill/>
                      <a:ln w="6350">
                        <a:noFill/>
                      </a:ln>
                    </wps:spPr>
                    <wps:txbx>
                      <w:txbxContent>
                        <w:p w14:paraId="31AB9D6F" w14:textId="77777777" w:rsidR="002B7E90" w:rsidRPr="00256928" w:rsidRDefault="002B7E90" w:rsidP="002B7E90">
                          <w:pPr>
                            <w:spacing w:line="276" w:lineRule="auto"/>
                            <w:rPr>
                              <w:rFonts w:ascii="Helvetica" w:hAnsi="Helvetica"/>
                            </w:rPr>
                          </w:pPr>
                          <w:r w:rsidRPr="00256928">
                            <w:rPr>
                              <w:rFonts w:ascii="Helvetica" w:hAnsi="Helvetica"/>
                            </w:rPr>
                            <w:t>________________________________________________________________________</w:t>
                          </w:r>
                        </w:p>
                        <w:p w14:paraId="1FC36EE9" w14:textId="77777777" w:rsidR="002B7E90" w:rsidRPr="004858D2" w:rsidRDefault="002B7E90" w:rsidP="002B7E90">
                          <w:pPr>
                            <w:spacing w:line="276" w:lineRule="auto"/>
                            <w:rPr>
                              <w:rFonts w:ascii="Verdana" w:hAnsi="Verdana"/>
                              <w:b/>
                              <w:bCs/>
                            </w:rPr>
                          </w:pPr>
                          <w:r w:rsidRPr="004858D2">
                            <w:rPr>
                              <w:rFonts w:ascii="Verdana" w:hAnsi="Verdana"/>
                              <w:b/>
                              <w:bCs/>
                            </w:rPr>
                            <w:t>Superintendencia de la Economía Solidaria</w:t>
                          </w:r>
                        </w:p>
                        <w:p w14:paraId="2782B457" w14:textId="77777777" w:rsidR="002B7E90" w:rsidRPr="004858D2" w:rsidRDefault="002B7E90" w:rsidP="002B7E90">
                          <w:pPr>
                            <w:spacing w:line="276" w:lineRule="auto"/>
                            <w:rPr>
                              <w:rFonts w:ascii="Verdana" w:hAnsi="Verdana"/>
                              <w:bCs/>
                              <w:sz w:val="18"/>
                              <w:szCs w:val="18"/>
                            </w:rPr>
                          </w:pPr>
                          <w:r w:rsidRPr="004858D2">
                            <w:rPr>
                              <w:rFonts w:ascii="Verdana" w:hAnsi="Verdana"/>
                              <w:bCs/>
                              <w:sz w:val="18"/>
                              <w:szCs w:val="18"/>
                            </w:rPr>
                            <w:t>Avenida Calle 24 (Esperanza) N° 60-50 Piso 8 Centro Empresarial Gran Estación</w:t>
                          </w:r>
                        </w:p>
                        <w:p w14:paraId="5C4D4352" w14:textId="73317A19" w:rsidR="002B7E90" w:rsidRPr="004858D2" w:rsidRDefault="002B7E90" w:rsidP="002B7E90">
                          <w:pPr>
                            <w:spacing w:line="276" w:lineRule="auto"/>
                            <w:rPr>
                              <w:rFonts w:ascii="Verdana" w:hAnsi="Verdana"/>
                              <w:bCs/>
                              <w:sz w:val="18"/>
                              <w:szCs w:val="18"/>
                            </w:rPr>
                          </w:pPr>
                          <w:r w:rsidRPr="004858D2">
                            <w:rPr>
                              <w:rFonts w:ascii="Verdana" w:hAnsi="Verdana"/>
                              <w:bCs/>
                              <w:sz w:val="18"/>
                              <w:szCs w:val="18"/>
                            </w:rPr>
                            <w:t>PBX: (+57) (601)7 560 557</w:t>
                          </w:r>
                        </w:p>
                        <w:p w14:paraId="1B1C9934" w14:textId="77777777" w:rsidR="002B7E90" w:rsidRPr="004858D2" w:rsidRDefault="002B7E90" w:rsidP="002B7E90">
                          <w:pPr>
                            <w:spacing w:line="276" w:lineRule="auto"/>
                            <w:rPr>
                              <w:rFonts w:ascii="Verdana" w:hAnsi="Verdana"/>
                              <w:sz w:val="18"/>
                              <w:szCs w:val="18"/>
                            </w:rPr>
                          </w:pPr>
                          <w:r w:rsidRPr="004858D2">
                            <w:rPr>
                              <w:rFonts w:ascii="Verdana" w:hAnsi="Verdana"/>
                              <w:bCs/>
                              <w:sz w:val="18"/>
                              <w:szCs w:val="18"/>
                            </w:rPr>
                            <w:t>Línea Gratis: 018000-180-430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DC3B78" id="_x0000_t202" coordsize="21600,21600" o:spt="202" path="m,l,21600r21600,l21600,xe">
              <v:stroke joinstyle="miter"/>
              <v:path gradientshapeok="t" o:connecttype="rect"/>
            </v:shapetype>
            <v:shape id="_x0000_s1027" type="#_x0000_t202" style="position:absolute;margin-left:4.2pt;margin-top:8.55pt;width:424.5pt;height:96.8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" filled="f" stroked="f" strokeweight=".5pt">
              <v:textbox>
                <w:txbxContent>
                  <w:p w14:paraId="31AB9D6F" w14:textId="77777777" w:rsidR="002B7E90" w:rsidRPr="00256928" w:rsidRDefault="002B7E90" w:rsidP="002B7E90">
                    <w:pPr>
                      <w:spacing w:line="276" w:lineRule="auto"/>
                      <w:rPr>
                        <w:rFonts w:ascii="Helvetica" w:hAnsi="Helvetica"/>
                      </w:rPr>
                    </w:pPr>
                    <w:r w:rsidRPr="00256928">
                      <w:rPr>
                        <w:rFonts w:ascii="Helvetica" w:hAnsi="Helvetica"/>
                      </w:rPr>
                      <w:t>________________________________________________________________________</w:t>
                    </w:r>
                  </w:p>
                  <w:p w14:paraId="1FC36EE9" w14:textId="77777777" w:rsidR="002B7E90" w:rsidRPr="004858D2" w:rsidRDefault="002B7E90" w:rsidP="002B7E90">
                    <w:pPr>
                      <w:spacing w:line="276" w:lineRule="auto"/>
                      <w:rPr>
                        <w:rFonts w:ascii="Verdana" w:hAnsi="Verdana"/>
                        <w:b/>
                        <w:bCs/>
                      </w:rPr>
                    </w:pPr>
                    <w:r w:rsidRPr="004858D2">
                      <w:rPr>
                        <w:rFonts w:ascii="Verdana" w:hAnsi="Verdana"/>
                        <w:b/>
                        <w:bCs/>
                      </w:rPr>
                      <w:t>Superintendencia de la Economía Solidaria</w:t>
                    </w:r>
                  </w:p>
                  <w:p w14:paraId="2782B457" w14:textId="77777777" w:rsidR="002B7E90" w:rsidRPr="004858D2" w:rsidRDefault="002B7E90" w:rsidP="002B7E90">
                    <w:pPr>
                      <w:spacing w:line="276" w:lineRule="auto"/>
                      <w:rPr>
                        <w:rFonts w:ascii="Verdana" w:hAnsi="Verdana"/>
                        <w:bCs/>
                        <w:sz w:val="18"/>
                        <w:szCs w:val="18"/>
                      </w:rPr>
                    </w:pPr>
                    <w:r w:rsidRPr="004858D2">
                      <w:rPr>
                        <w:rFonts w:ascii="Verdana" w:hAnsi="Verdana"/>
                        <w:bCs/>
                        <w:sz w:val="18"/>
                        <w:szCs w:val="18"/>
                      </w:rPr>
                      <w:t>Avenida Calle 24 (Esperanza) N° 60-50 Piso 8 Centro Empresarial Gran Estación</w:t>
                    </w:r>
                  </w:p>
                  <w:p w14:paraId="5C4D4352" w14:textId="73317A19" w:rsidR="002B7E90" w:rsidRPr="004858D2" w:rsidRDefault="002B7E90" w:rsidP="002B7E90">
                    <w:pPr>
                      <w:spacing w:line="276" w:lineRule="auto"/>
                      <w:rPr>
                        <w:rFonts w:ascii="Verdana" w:hAnsi="Verdana"/>
                        <w:bCs/>
                        <w:sz w:val="18"/>
                        <w:szCs w:val="18"/>
                      </w:rPr>
                    </w:pPr>
                    <w:r w:rsidRPr="004858D2">
                      <w:rPr>
                        <w:rFonts w:ascii="Verdana" w:hAnsi="Verdana"/>
                        <w:bCs/>
                        <w:sz w:val="18"/>
                        <w:szCs w:val="18"/>
                      </w:rPr>
                      <w:t>PBX: (+57) (601)7 560 557</w:t>
                    </w:r>
                  </w:p>
                  <w:p w14:paraId="1B1C9934" w14:textId="77777777" w:rsidR="002B7E90" w:rsidRPr="004858D2" w:rsidRDefault="002B7E90" w:rsidP="002B7E90">
                    <w:pPr>
                      <w:spacing w:line="276" w:lineRule="auto"/>
                      <w:rPr>
                        <w:rFonts w:ascii="Verdana" w:hAnsi="Verdana"/>
                        <w:sz w:val="18"/>
                        <w:szCs w:val="18"/>
                      </w:rPr>
                    </w:pPr>
                    <w:r w:rsidRPr="004858D2">
                      <w:rPr>
                        <w:rFonts w:ascii="Verdana" w:hAnsi="Verdana"/>
                        <w:bCs/>
                        <w:sz w:val="18"/>
                        <w:szCs w:val="18"/>
                      </w:rPr>
                      <w:t>Línea Gratis: 018000-180-430</w:t>
                    </w:r>
                  </w:p>
                </w:txbxContent>
              </v:textbox>
              <w10:wrap type="through" anchorx="margin"/>
            </v:shape>
          </w:pict>
        </mc:Fallback>
      </mc:AlternateContent>
    </w:r>
  </w:p>
  <w:p w14:paraId="7A8AF174" w14:textId="77777777" w:rsidR="002B7E90" w:rsidRDefault="002B7E90">
    <w:pPr>
      <w:pStyle w:val="Piedepgina"/>
    </w:pPr>
  </w:p>
  <w:p w14:paraId="0EF95412" w14:textId="77777777" w:rsidR="002B7E90" w:rsidRDefault="002B7E90">
    <w:pPr>
      <w:pStyle w:val="Piedepgina"/>
    </w:pPr>
  </w:p>
  <w:p w14:paraId="3A17870C" w14:textId="5521DD93" w:rsidR="002B7E90" w:rsidRDefault="002B7E90">
    <w:pPr>
      <w:pStyle w:val="Piedepgina"/>
    </w:pPr>
  </w:p>
  <w:p w14:paraId="0F3E25AD" w14:textId="5E380615" w:rsidR="007668DA" w:rsidRDefault="007668DA">
    <w:pPr>
      <w:pStyle w:val="Piedepgina"/>
    </w:pPr>
  </w:p>
  <w:p w14:paraId="264E423A" w14:textId="77777777" w:rsidR="007668DA" w:rsidRDefault="007668DA">
    <w:pPr>
      <w:pStyle w:val="Piedepgina"/>
    </w:pPr>
  </w:p>
  <w:p w14:paraId="4FD5A735" w14:textId="77777777" w:rsidR="002B7E90" w:rsidRDefault="002B7E90">
    <w:pPr>
      <w:pStyle w:val="Piedepgina"/>
    </w:pPr>
  </w:p>
  <w:p w14:paraId="205549C8" w14:textId="3EFD2028" w:rsidR="00F114AF" w:rsidRDefault="00F114A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E9EE0" w14:textId="77777777" w:rsidR="00A87BD4" w:rsidRDefault="00A87BD4" w:rsidP="00EC1048">
      <w:r>
        <w:separator/>
      </w:r>
    </w:p>
  </w:footnote>
  <w:footnote w:type="continuationSeparator" w:id="0">
    <w:p w14:paraId="5A1ECE18" w14:textId="77777777" w:rsidR="00A87BD4" w:rsidRDefault="00A87BD4" w:rsidP="00EC10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D4B36" w14:textId="6C527DFE" w:rsidR="00EC1048" w:rsidRDefault="00EC1048" w:rsidP="00EC1048">
    <w:pPr>
      <w:pStyle w:val="Encabezado"/>
      <w:ind w:left="-1701"/>
    </w:pPr>
  </w:p>
  <w:p w14:paraId="4702B09F" w14:textId="03F8AE52" w:rsidR="00247D15" w:rsidRDefault="002B7E90" w:rsidP="00247D15">
    <w:pPr>
      <w:jc w:val="center"/>
      <w:rPr>
        <w:rFonts w:ascii="Arial" w:hAnsi="Arial" w:cs="Arial"/>
        <w:bCs/>
        <w:i/>
        <w:sz w:val="18"/>
        <w:szCs w:val="18"/>
        <w:lang w:val="es-ES" w:eastAsia="ar-SA"/>
      </w:rPr>
    </w:pPr>
    <w:r>
      <w:rPr>
        <w:noProof/>
        <w:lang w:eastAsia="es-CO"/>
      </w:rPr>
      <w:drawing>
        <wp:anchor distT="0" distB="0" distL="114300" distR="114300" simplePos="0" relativeHeight="251666432" behindDoc="0" locked="0" layoutInCell="1" allowOverlap="1" wp14:anchorId="7F94B1FA" wp14:editId="04939776">
          <wp:simplePos x="0" y="0"/>
          <wp:positionH relativeFrom="margin">
            <wp:posOffset>1725930</wp:posOffset>
          </wp:positionH>
          <wp:positionV relativeFrom="paragraph">
            <wp:posOffset>48260</wp:posOffset>
          </wp:positionV>
          <wp:extent cx="2159635" cy="968375"/>
          <wp:effectExtent l="0" t="0" r="0" b="3175"/>
          <wp:wrapThrough wrapText="bothSides">
            <wp:wrapPolygon edited="0">
              <wp:start x="9717" y="0"/>
              <wp:lineTo x="8574" y="2125"/>
              <wp:lineTo x="8193" y="4249"/>
              <wp:lineTo x="8383" y="7224"/>
              <wp:lineTo x="2096" y="11048"/>
              <wp:lineTo x="191" y="12748"/>
              <wp:lineTo x="191" y="16997"/>
              <wp:lineTo x="4573" y="20396"/>
              <wp:lineTo x="8002" y="21246"/>
              <wp:lineTo x="13337" y="21246"/>
              <wp:lineTo x="17529" y="20396"/>
              <wp:lineTo x="21149" y="17422"/>
              <wp:lineTo x="21149" y="14022"/>
              <wp:lineTo x="16957" y="10198"/>
              <wp:lineTo x="12956" y="7224"/>
              <wp:lineTo x="13337" y="5099"/>
              <wp:lineTo x="12766" y="2125"/>
              <wp:lineTo x="11622" y="0"/>
              <wp:lineTo x="9717" y="0"/>
            </wp:wrapPolygon>
          </wp:wrapThrough>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9635" cy="9683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BCEC64B" w14:textId="4948ABEE" w:rsidR="00EE48B7" w:rsidRDefault="00EE48B7" w:rsidP="00247D15">
    <w:pPr>
      <w:jc w:val="center"/>
      <w:rPr>
        <w:rFonts w:ascii="Arial" w:hAnsi="Arial" w:cs="Arial"/>
        <w:bCs/>
        <w:i/>
        <w:sz w:val="18"/>
        <w:szCs w:val="18"/>
        <w:lang w:val="es-ES" w:eastAsia="ar-SA"/>
      </w:rPr>
    </w:pPr>
  </w:p>
  <w:p w14:paraId="6E8565DE" w14:textId="0EA1E9B7" w:rsidR="00EE48B7" w:rsidRDefault="00EE48B7" w:rsidP="00247D15">
    <w:pPr>
      <w:jc w:val="center"/>
      <w:rPr>
        <w:rFonts w:ascii="Arial" w:hAnsi="Arial" w:cs="Arial"/>
        <w:bCs/>
        <w:i/>
        <w:sz w:val="18"/>
        <w:szCs w:val="18"/>
        <w:lang w:val="es-ES" w:eastAsia="ar-SA"/>
      </w:rPr>
    </w:pPr>
  </w:p>
  <w:p w14:paraId="748FD2E4" w14:textId="4C9A649F" w:rsidR="00EE48B7" w:rsidRDefault="00EE48B7" w:rsidP="00247D15">
    <w:pPr>
      <w:jc w:val="center"/>
      <w:rPr>
        <w:rFonts w:ascii="Arial" w:hAnsi="Arial" w:cs="Arial"/>
        <w:bCs/>
        <w:i/>
        <w:sz w:val="18"/>
        <w:szCs w:val="18"/>
        <w:lang w:val="es-ES" w:eastAsia="ar-SA"/>
      </w:rPr>
    </w:pPr>
  </w:p>
  <w:p w14:paraId="5A1301E6" w14:textId="7B797D2C" w:rsidR="00EE48B7" w:rsidRDefault="00EE48B7" w:rsidP="00247D15">
    <w:pPr>
      <w:jc w:val="center"/>
      <w:rPr>
        <w:rFonts w:ascii="Arial" w:hAnsi="Arial" w:cs="Arial"/>
        <w:bCs/>
        <w:i/>
        <w:sz w:val="18"/>
        <w:szCs w:val="18"/>
        <w:lang w:val="es-ES" w:eastAsia="ar-SA"/>
      </w:rPr>
    </w:pPr>
  </w:p>
  <w:p w14:paraId="03EF285B" w14:textId="08EBD46C" w:rsidR="00EE48B7" w:rsidRDefault="00EE48B7" w:rsidP="00247D15">
    <w:pPr>
      <w:jc w:val="center"/>
      <w:rPr>
        <w:rFonts w:ascii="Arial" w:hAnsi="Arial" w:cs="Arial"/>
        <w:bCs/>
        <w:i/>
        <w:sz w:val="18"/>
        <w:szCs w:val="18"/>
        <w:lang w:val="es-ES" w:eastAsia="ar-SA"/>
      </w:rPr>
    </w:pPr>
  </w:p>
  <w:p w14:paraId="5A40F0E6" w14:textId="08669434" w:rsidR="00EE48B7" w:rsidRDefault="00EE48B7" w:rsidP="00247D15">
    <w:pPr>
      <w:jc w:val="center"/>
      <w:rPr>
        <w:rFonts w:ascii="Arial" w:hAnsi="Arial" w:cs="Arial"/>
        <w:bCs/>
        <w:i/>
        <w:sz w:val="18"/>
        <w:szCs w:val="18"/>
        <w:lang w:val="es-ES" w:eastAsia="ar-SA"/>
      </w:rPr>
    </w:pPr>
  </w:p>
  <w:p w14:paraId="34D4BAB5" w14:textId="77777777" w:rsidR="002B7E90" w:rsidRDefault="002B7E90" w:rsidP="00EE48B7">
    <w:pPr>
      <w:tabs>
        <w:tab w:val="left" w:pos="2295"/>
        <w:tab w:val="center" w:pos="4419"/>
      </w:tabs>
      <w:rPr>
        <w:rFonts w:ascii="Arial" w:hAnsi="Arial" w:cs="Arial"/>
        <w:bCs/>
        <w:i/>
        <w:sz w:val="18"/>
        <w:szCs w:val="18"/>
        <w:lang w:val="es-ES" w:eastAsia="ar-SA"/>
      </w:rPr>
    </w:pPr>
  </w:p>
  <w:p w14:paraId="73B74EA1" w14:textId="26FC36F2" w:rsidR="00EE48B7" w:rsidRDefault="00EE48B7" w:rsidP="00EE48B7">
    <w:pPr>
      <w:tabs>
        <w:tab w:val="left" w:pos="2295"/>
        <w:tab w:val="center" w:pos="4419"/>
      </w:tabs>
      <w:rPr>
        <w:rFonts w:ascii="Arial" w:hAnsi="Arial" w:cs="Arial"/>
        <w:bCs/>
        <w:i/>
        <w:sz w:val="18"/>
        <w:szCs w:val="18"/>
        <w:lang w:val="es-ES" w:eastAsia="ar-SA"/>
      </w:rPr>
    </w:pPr>
    <w:r>
      <w:rPr>
        <w:rFonts w:ascii="Arial" w:hAnsi="Arial" w:cs="Arial"/>
        <w:bCs/>
        <w:i/>
        <w:sz w:val="18"/>
        <w:szCs w:val="18"/>
        <w:lang w:val="es-ES" w:eastAsia="ar-SA"/>
      </w:rPr>
      <w:tab/>
    </w:r>
    <w:r>
      <w:rPr>
        <w:rFonts w:ascii="Arial" w:hAnsi="Arial" w:cs="Arial"/>
        <w:bCs/>
        <w:i/>
        <w:sz w:val="18"/>
        <w:szCs w:val="18"/>
        <w:lang w:val="es-ES" w:eastAsia="ar-SA"/>
      </w:rPr>
      <w:tab/>
    </w:r>
  </w:p>
  <w:p w14:paraId="6DFC0FEB" w14:textId="057A5610" w:rsidR="00247D15" w:rsidRPr="007F5FBA" w:rsidRDefault="00247D15" w:rsidP="00EE48B7">
    <w:pPr>
      <w:tabs>
        <w:tab w:val="left" w:pos="2295"/>
        <w:tab w:val="center" w:pos="4419"/>
      </w:tabs>
      <w:jc w:val="center"/>
      <w:rPr>
        <w:rFonts w:ascii="Verdana" w:hAnsi="Verdana" w:cs="Arial"/>
        <w:i/>
        <w:sz w:val="18"/>
        <w:szCs w:val="18"/>
      </w:rPr>
    </w:pPr>
    <w:r w:rsidRPr="007F5FBA">
      <w:rPr>
        <w:rFonts w:ascii="Verdana" w:hAnsi="Verdana" w:cs="Arial"/>
        <w:bCs/>
        <w:i/>
        <w:sz w:val="18"/>
        <w:szCs w:val="18"/>
        <w:lang w:val="es-ES" w:eastAsia="ar-SA"/>
      </w:rPr>
      <w:t xml:space="preserve">Página </w:t>
    </w:r>
    <w:r w:rsidRPr="007F5FBA">
      <w:rPr>
        <w:rFonts w:ascii="Verdana" w:hAnsi="Verdana" w:cs="Arial"/>
        <w:b/>
        <w:bCs/>
        <w:i/>
        <w:sz w:val="18"/>
        <w:szCs w:val="18"/>
        <w:lang w:eastAsia="ar-SA"/>
      </w:rPr>
      <w:fldChar w:fldCharType="begin"/>
    </w:r>
    <w:r w:rsidRPr="007F5FBA">
      <w:rPr>
        <w:rFonts w:ascii="Verdana" w:hAnsi="Verdana" w:cs="Arial"/>
        <w:b/>
        <w:bCs/>
        <w:i/>
        <w:sz w:val="18"/>
        <w:szCs w:val="18"/>
        <w:lang w:eastAsia="ar-SA"/>
      </w:rPr>
      <w:instrText>PAGE  \* Arabic  \* MERGEFORMAT</w:instrText>
    </w:r>
    <w:r w:rsidRPr="007F5FBA">
      <w:rPr>
        <w:rFonts w:ascii="Verdana" w:hAnsi="Verdana" w:cs="Arial"/>
        <w:b/>
        <w:bCs/>
        <w:i/>
        <w:sz w:val="18"/>
        <w:szCs w:val="18"/>
        <w:lang w:eastAsia="ar-SA"/>
      </w:rPr>
      <w:fldChar w:fldCharType="separate"/>
    </w:r>
    <w:r w:rsidRPr="007F5FBA">
      <w:rPr>
        <w:rFonts w:ascii="Verdana" w:hAnsi="Verdana" w:cs="Arial"/>
        <w:b/>
        <w:bCs/>
        <w:i/>
        <w:sz w:val="18"/>
        <w:szCs w:val="18"/>
        <w:lang w:eastAsia="ar-SA"/>
      </w:rPr>
      <w:t>1</w:t>
    </w:r>
    <w:r w:rsidRPr="007F5FBA">
      <w:rPr>
        <w:rFonts w:ascii="Verdana" w:hAnsi="Verdana" w:cs="Arial"/>
        <w:b/>
        <w:bCs/>
        <w:i/>
        <w:sz w:val="18"/>
        <w:szCs w:val="18"/>
        <w:lang w:eastAsia="ar-SA"/>
      </w:rPr>
      <w:fldChar w:fldCharType="end"/>
    </w:r>
    <w:r w:rsidRPr="007F5FBA">
      <w:rPr>
        <w:rFonts w:ascii="Verdana" w:hAnsi="Verdana" w:cs="Arial"/>
        <w:bCs/>
        <w:i/>
        <w:sz w:val="18"/>
        <w:szCs w:val="18"/>
        <w:lang w:val="es-ES" w:eastAsia="ar-SA"/>
      </w:rPr>
      <w:t xml:space="preserve"> de </w:t>
    </w:r>
    <w:r w:rsidRPr="007F5FBA">
      <w:rPr>
        <w:rFonts w:ascii="Verdana" w:hAnsi="Verdana" w:cs="Arial"/>
        <w:b/>
        <w:bCs/>
        <w:i/>
        <w:sz w:val="18"/>
        <w:szCs w:val="18"/>
        <w:lang w:eastAsia="ar-SA"/>
      </w:rPr>
      <w:fldChar w:fldCharType="begin"/>
    </w:r>
    <w:r w:rsidRPr="007F5FBA">
      <w:rPr>
        <w:rFonts w:ascii="Verdana" w:hAnsi="Verdana" w:cs="Arial"/>
        <w:b/>
        <w:bCs/>
        <w:i/>
        <w:sz w:val="18"/>
        <w:szCs w:val="18"/>
        <w:lang w:eastAsia="ar-SA"/>
      </w:rPr>
      <w:instrText>NUMPAGES  \* Arabic  \* MERGEFORMAT</w:instrText>
    </w:r>
    <w:r w:rsidRPr="007F5FBA">
      <w:rPr>
        <w:rFonts w:ascii="Verdana" w:hAnsi="Verdana" w:cs="Arial"/>
        <w:b/>
        <w:bCs/>
        <w:i/>
        <w:sz w:val="18"/>
        <w:szCs w:val="18"/>
        <w:lang w:eastAsia="ar-SA"/>
      </w:rPr>
      <w:fldChar w:fldCharType="separate"/>
    </w:r>
    <w:r w:rsidRPr="007F5FBA">
      <w:rPr>
        <w:rFonts w:ascii="Verdana" w:hAnsi="Verdana" w:cs="Arial"/>
        <w:b/>
        <w:bCs/>
        <w:i/>
        <w:sz w:val="18"/>
        <w:szCs w:val="18"/>
        <w:lang w:eastAsia="ar-SA"/>
      </w:rPr>
      <w:t>2</w:t>
    </w:r>
    <w:r w:rsidRPr="007F5FBA">
      <w:rPr>
        <w:rFonts w:ascii="Verdana" w:hAnsi="Verdana" w:cs="Arial"/>
        <w:b/>
        <w:bCs/>
        <w:i/>
        <w:sz w:val="18"/>
        <w:szCs w:val="18"/>
        <w:lang w:eastAsia="ar-SA"/>
      </w:rPr>
      <w:fldChar w:fldCharType="end"/>
    </w:r>
  </w:p>
  <w:p w14:paraId="5D8B0320" w14:textId="09AB9FB5" w:rsidR="00EC1048" w:rsidRPr="007F5FBA" w:rsidRDefault="00EC1048" w:rsidP="00247D15">
    <w:pPr>
      <w:pStyle w:val="Encabezado"/>
      <w:ind w:left="-1701"/>
      <w:rPr>
        <w:rFonts w:ascii="Verdana" w:hAnsi="Verdan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14E50" w14:textId="3A3F2906" w:rsidR="002B7E90" w:rsidRDefault="002B7E90" w:rsidP="002B7E90">
    <w:pPr>
      <w:pStyle w:val="NormalWeb"/>
      <w:jc w:val="center"/>
    </w:pPr>
    <w:r>
      <w:rPr>
        <w:noProof/>
      </w:rPr>
      <w:drawing>
        <wp:anchor distT="0" distB="0" distL="114300" distR="114300" simplePos="0" relativeHeight="251662336" behindDoc="0" locked="0" layoutInCell="1" allowOverlap="1" wp14:anchorId="56A0CD49" wp14:editId="675990EC">
          <wp:simplePos x="0" y="0"/>
          <wp:positionH relativeFrom="margin">
            <wp:align>center</wp:align>
          </wp:positionH>
          <wp:positionV relativeFrom="paragraph">
            <wp:posOffset>134620</wp:posOffset>
          </wp:positionV>
          <wp:extent cx="2160000" cy="968400"/>
          <wp:effectExtent l="0" t="0" r="0" b="3175"/>
          <wp:wrapThrough wrapText="bothSides">
            <wp:wrapPolygon edited="0">
              <wp:start x="9717" y="0"/>
              <wp:lineTo x="8574" y="2125"/>
              <wp:lineTo x="8193" y="4249"/>
              <wp:lineTo x="8383" y="7224"/>
              <wp:lineTo x="2096" y="11048"/>
              <wp:lineTo x="191" y="12748"/>
              <wp:lineTo x="191" y="16997"/>
              <wp:lineTo x="4573" y="20396"/>
              <wp:lineTo x="8002" y="21246"/>
              <wp:lineTo x="13337" y="21246"/>
              <wp:lineTo x="17529" y="20396"/>
              <wp:lineTo x="21149" y="17422"/>
              <wp:lineTo x="21149" y="14022"/>
              <wp:lineTo x="16957" y="10198"/>
              <wp:lineTo x="12956" y="7224"/>
              <wp:lineTo x="13337" y="5099"/>
              <wp:lineTo x="12766" y="2125"/>
              <wp:lineTo x="11622" y="0"/>
              <wp:lineTo x="9717" y="0"/>
            </wp:wrapPolygon>
          </wp:wrapThrough>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0000" cy="968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0F2E6FD" w14:textId="2AF15179" w:rsidR="002B7E90" w:rsidRDefault="002B7E90" w:rsidP="002B7E90">
    <w:pPr>
      <w:pStyle w:val="NormalWeb"/>
      <w:jc w:val="center"/>
    </w:pPr>
  </w:p>
  <w:p w14:paraId="71F05CFB" w14:textId="4FCE5928" w:rsidR="002B7E90" w:rsidRDefault="002B7E90" w:rsidP="002B7E90">
    <w:pPr>
      <w:pStyle w:val="NormalWeb"/>
      <w:jc w:val="center"/>
    </w:pPr>
  </w:p>
  <w:p w14:paraId="60FCF2AA" w14:textId="0B8704FB" w:rsidR="00F114AF" w:rsidRDefault="00F114AF" w:rsidP="00F114AF">
    <w:pPr>
      <w:pStyle w:val="Encabezado"/>
      <w:ind w:left="-1701"/>
    </w:pPr>
  </w:p>
  <w:p w14:paraId="73642838" w14:textId="77777777" w:rsidR="00F114AF" w:rsidRPr="004858D2" w:rsidRDefault="00F114AF" w:rsidP="00F114AF">
    <w:pPr>
      <w:jc w:val="center"/>
      <w:rPr>
        <w:rFonts w:ascii="Verdana" w:hAnsi="Verdana"/>
        <w:b/>
        <w:sz w:val="28"/>
        <w:szCs w:val="28"/>
        <w:lang w:eastAsia="ar-SA"/>
      </w:rPr>
    </w:pPr>
    <w:r w:rsidRPr="004858D2">
      <w:rPr>
        <w:rFonts w:ascii="Verdana" w:hAnsi="Verdana"/>
        <w:b/>
        <w:sz w:val="28"/>
        <w:szCs w:val="28"/>
        <w:lang w:eastAsia="ar-SA"/>
      </w:rPr>
      <w:t>MEMORANDO</w:t>
    </w:r>
  </w:p>
  <w:p w14:paraId="6467D338" w14:textId="77777777" w:rsidR="00F114AF" w:rsidRPr="004858D2" w:rsidRDefault="00F114AF" w:rsidP="00F114AF">
    <w:pPr>
      <w:ind w:left="-284"/>
      <w:jc w:val="center"/>
      <w:rPr>
        <w:rFonts w:ascii="Verdana" w:hAnsi="Verdana"/>
        <w:b/>
        <w:sz w:val="28"/>
        <w:szCs w:val="28"/>
        <w:lang w:val="es-ES" w:eastAsia="ar-SA"/>
      </w:rPr>
    </w:pPr>
    <w:bookmarkStart w:id="1" w:name="numassigned"/>
  </w:p>
  <w:bookmarkEnd w:id="1"/>
  <w:p w14:paraId="7E1EF451" w14:textId="1FCF4731" w:rsidR="00F114AF" w:rsidRDefault="00F114AF" w:rsidP="00F114AF">
    <w:pPr>
      <w:jc w:val="center"/>
      <w:rPr>
        <w:rFonts w:ascii="Verdana" w:hAnsi="Verdana"/>
        <w:lang w:val="es-ES"/>
      </w:rPr>
    </w:pPr>
  </w:p>
  <w:p w14:paraId="6DEAF811" w14:textId="77777777" w:rsidR="00095B7E" w:rsidRPr="004858D2" w:rsidRDefault="00095B7E" w:rsidP="00F114AF">
    <w:pPr>
      <w:jc w:val="center"/>
      <w:rPr>
        <w:rFonts w:ascii="Verdana" w:hAnsi="Verdana"/>
        <w:lang w:val="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71"/>
      <w:gridCol w:w="7067"/>
    </w:tblGrid>
    <w:tr w:rsidR="00F114AF" w:rsidRPr="004858D2" w14:paraId="23C8B67B" w14:textId="77777777" w:rsidTr="00015507">
      <w:tc>
        <w:tcPr>
          <w:tcW w:w="1809" w:type="dxa"/>
        </w:tcPr>
        <w:p w14:paraId="048FB3A0" w14:textId="77777777" w:rsidR="00F114AF" w:rsidRPr="004858D2" w:rsidRDefault="00F114AF" w:rsidP="00F114AF">
          <w:pPr>
            <w:rPr>
              <w:rFonts w:ascii="Verdana" w:hAnsi="Verdana"/>
              <w:lang w:val="es-ES"/>
            </w:rPr>
          </w:pPr>
          <w:r w:rsidRPr="004858D2">
            <w:rPr>
              <w:rFonts w:ascii="Verdana" w:hAnsi="Verdana"/>
              <w:b/>
              <w:bCs/>
            </w:rPr>
            <w:t>PARA:</w:t>
          </w:r>
          <w:r w:rsidRPr="004858D2">
            <w:rPr>
              <w:rFonts w:ascii="Verdana" w:hAnsi="Verdana"/>
              <w:b/>
              <w:bCs/>
            </w:rPr>
            <w:tab/>
          </w:r>
        </w:p>
      </w:tc>
      <w:tc>
        <w:tcPr>
          <w:tcW w:w="7454" w:type="dxa"/>
        </w:tcPr>
        <w:p w14:paraId="5A85D36E" w14:textId="77777777" w:rsidR="009863B9" w:rsidRDefault="00C40C8E" w:rsidP="00F114AF">
          <w:pPr>
            <w:rPr>
              <w:rFonts w:ascii="Verdana" w:hAnsi="Verdana"/>
              <w:b/>
              <w:lang w:val="es-ES"/>
            </w:rPr>
          </w:pPr>
          <w:r>
            <w:rPr>
              <w:rFonts w:ascii="Verdana" w:hAnsi="Verdana"/>
              <w:b/>
              <w:lang w:val="es-ES"/>
            </w:rPr>
            <w:t xml:space="preserve">RAIZA POSADA COTES </w:t>
          </w:r>
        </w:p>
        <w:p w14:paraId="17EABFB1" w14:textId="2EDFCB45" w:rsidR="00F114AF" w:rsidRPr="009863B9" w:rsidRDefault="00C40C8E" w:rsidP="00F114AF">
          <w:pPr>
            <w:rPr>
              <w:rFonts w:ascii="Verdana" w:hAnsi="Verdana"/>
              <w:bCs/>
              <w:lang w:val="es-ES"/>
            </w:rPr>
          </w:pPr>
          <w:r w:rsidRPr="009863B9">
            <w:rPr>
              <w:rFonts w:ascii="Verdana" w:hAnsi="Verdana"/>
              <w:bCs/>
              <w:lang w:val="es-ES"/>
            </w:rPr>
            <w:t>Jefa de Oficina Asesora Jurídica, Código 1045, Grado 13</w:t>
          </w:r>
        </w:p>
      </w:tc>
    </w:tr>
    <w:tr w:rsidR="00F114AF" w:rsidRPr="004858D2" w14:paraId="3AD83909" w14:textId="77777777" w:rsidTr="00015507">
      <w:tc>
        <w:tcPr>
          <w:tcW w:w="1809" w:type="dxa"/>
        </w:tcPr>
        <w:p w14:paraId="660D439B" w14:textId="77777777" w:rsidR="00F114AF" w:rsidRPr="004858D2" w:rsidRDefault="00F114AF" w:rsidP="00F114AF">
          <w:pPr>
            <w:rPr>
              <w:rFonts w:ascii="Verdana" w:hAnsi="Verdana"/>
              <w:b/>
              <w:lang w:val="es-ES"/>
            </w:rPr>
          </w:pPr>
          <w:r w:rsidRPr="004858D2">
            <w:rPr>
              <w:rFonts w:ascii="Verdana" w:hAnsi="Verdana"/>
              <w:b/>
              <w:lang w:val="es-ES"/>
            </w:rPr>
            <w:t>DE:</w:t>
          </w:r>
        </w:p>
      </w:tc>
      <w:tc>
        <w:tcPr>
          <w:tcW w:w="7454" w:type="dxa"/>
        </w:tcPr>
        <w:p w14:paraId="4573D2E3" w14:textId="77777777" w:rsidR="009863B9" w:rsidRDefault="00C40C8E" w:rsidP="00F114AF">
          <w:pPr>
            <w:rPr>
              <w:rFonts w:ascii="Verdana" w:hAnsi="Verdana"/>
              <w:b/>
              <w:lang w:val="es-ES"/>
            </w:rPr>
          </w:pPr>
          <w:r>
            <w:rPr>
              <w:rFonts w:ascii="Verdana" w:hAnsi="Verdana"/>
              <w:b/>
              <w:lang w:val="es-ES"/>
            </w:rPr>
            <w:t xml:space="preserve">IVAN MAURICIO ALEMAN PEÑARANDA </w:t>
          </w:r>
        </w:p>
        <w:p w14:paraId="25E7709F" w14:textId="75291E14" w:rsidR="00F114AF" w:rsidRPr="009863B9" w:rsidRDefault="00C40C8E" w:rsidP="00F114AF">
          <w:pPr>
            <w:rPr>
              <w:rFonts w:ascii="Verdana" w:hAnsi="Verdana"/>
              <w:bCs/>
              <w:lang w:val="es-ES"/>
            </w:rPr>
          </w:pPr>
          <w:r w:rsidRPr="009863B9">
            <w:rPr>
              <w:rFonts w:ascii="Verdana" w:hAnsi="Verdana"/>
              <w:bCs/>
              <w:lang w:val="es-ES"/>
            </w:rPr>
            <w:t>Secretario General</w:t>
          </w:r>
        </w:p>
      </w:tc>
    </w:tr>
    <w:tr w:rsidR="00F114AF" w:rsidRPr="004858D2" w14:paraId="19FC7CA9" w14:textId="77777777" w:rsidTr="00015507">
      <w:tc>
        <w:tcPr>
          <w:tcW w:w="1809" w:type="dxa"/>
        </w:tcPr>
        <w:p w14:paraId="1410EDBB" w14:textId="77777777" w:rsidR="00F114AF" w:rsidRPr="004858D2" w:rsidRDefault="00F114AF" w:rsidP="00F114AF">
          <w:pPr>
            <w:rPr>
              <w:rFonts w:ascii="Verdana" w:hAnsi="Verdana"/>
              <w:b/>
              <w:lang w:val="es-ES"/>
            </w:rPr>
          </w:pPr>
          <w:r w:rsidRPr="004858D2">
            <w:rPr>
              <w:rFonts w:ascii="Verdana" w:hAnsi="Verdana"/>
              <w:b/>
              <w:lang w:val="es-ES"/>
            </w:rPr>
            <w:t>ASUNTO:</w:t>
          </w:r>
        </w:p>
      </w:tc>
      <w:tc>
        <w:tcPr>
          <w:tcW w:w="7454" w:type="dxa"/>
        </w:tcPr>
        <w:p w14:paraId="687CE224" w14:textId="2243CAB6" w:rsidR="00F114AF" w:rsidRPr="004858D2" w:rsidRDefault="00C40C8E" w:rsidP="00F114AF">
          <w:pPr>
            <w:rPr>
              <w:rFonts w:ascii="Verdana" w:hAnsi="Verdana"/>
              <w:b/>
              <w:lang w:val="es-ES"/>
            </w:rPr>
          </w:pPr>
          <w:r>
            <w:rPr>
              <w:rFonts w:ascii="Verdana" w:hAnsi="Verdana"/>
              <w:b/>
              <w:lang w:val="es-ES"/>
            </w:rPr>
            <w:t>Autorización</w:t>
          </w:r>
          <w:r w:rsidR="0021049D">
            <w:rPr>
              <w:rFonts w:ascii="Verdana" w:hAnsi="Verdana"/>
              <w:b/>
              <w:lang w:val="es-ES"/>
            </w:rPr>
            <w:t xml:space="preserve"> alcance</w:t>
          </w:r>
          <w:r>
            <w:rPr>
              <w:rFonts w:ascii="Verdana" w:hAnsi="Verdana"/>
              <w:b/>
              <w:lang w:val="es-ES"/>
            </w:rPr>
            <w:t xml:space="preserve"> de suscripción de contratos de prestación de servicios con el mismo objeto.</w:t>
          </w:r>
        </w:p>
      </w:tc>
    </w:tr>
    <w:tr w:rsidR="00F114AF" w:rsidRPr="004858D2" w14:paraId="707500E8" w14:textId="77777777" w:rsidTr="00015507">
      <w:tc>
        <w:tcPr>
          <w:tcW w:w="1809" w:type="dxa"/>
        </w:tcPr>
        <w:p w14:paraId="0647235C" w14:textId="77777777" w:rsidR="00F114AF" w:rsidRPr="004858D2" w:rsidRDefault="00F114AF" w:rsidP="00F114AF">
          <w:pPr>
            <w:rPr>
              <w:rFonts w:ascii="Verdana" w:hAnsi="Verdana"/>
              <w:b/>
              <w:lang w:val="es-ES"/>
            </w:rPr>
          </w:pPr>
          <w:r w:rsidRPr="004858D2">
            <w:rPr>
              <w:rFonts w:ascii="Verdana" w:hAnsi="Verdana"/>
              <w:b/>
              <w:lang w:val="es-ES"/>
            </w:rPr>
            <w:t>FECHA:</w:t>
          </w:r>
        </w:p>
      </w:tc>
      <w:tc>
        <w:tcPr>
          <w:tcW w:w="7454" w:type="dxa"/>
        </w:tcPr>
        <w:p w14:paraId="72242A3B" w14:textId="77777777" w:rsidR="00F114AF" w:rsidRPr="004858D2" w:rsidRDefault="00F114AF" w:rsidP="00F114AF">
          <w:pPr>
            <w:rPr>
              <w:rFonts w:ascii="Verdana" w:hAnsi="Verdana"/>
              <w:b/>
              <w:lang w:val="es-ES"/>
            </w:rPr>
          </w:pPr>
          <w:r w:rsidRPr="004858D2">
            <w:rPr>
              <w:rFonts w:ascii="Verdana" w:hAnsi="Verdana"/>
              <w:b/>
              <w:lang w:val="es-ES"/>
            </w:rPr>
            <w:t xml:space="preserve">Bogotá D.C., </w:t>
          </w:r>
          <w:bookmarkStart w:id="2" w:name="fecassigned"/>
          <w:r w:rsidRPr="004858D2">
            <w:rPr>
              <w:rFonts w:ascii="Verdana" w:hAnsi="Verdana"/>
              <w:b/>
              <w:lang w:val="es-ES"/>
            </w:rPr>
            <w:t xml:space="preserve">  </w:t>
          </w:r>
          <w:bookmarkEnd w:id="2"/>
        </w:p>
      </w:tc>
    </w:tr>
  </w:tbl>
  <w:p w14:paraId="53B0BEA3" w14:textId="77777777" w:rsidR="00F114AF" w:rsidRPr="004858D2" w:rsidRDefault="00F114AF" w:rsidP="00F114AF">
    <w:pPr>
      <w:rPr>
        <w:rFonts w:ascii="Verdana" w:hAnsi="Verdana"/>
        <w:b/>
        <w:bCs/>
        <w:lang w:eastAsia="ar-SA"/>
      </w:rPr>
    </w:pPr>
  </w:p>
  <w:p w14:paraId="3E8E64E2" w14:textId="77777777" w:rsidR="00F114AF" w:rsidRPr="004858D2" w:rsidRDefault="00F114AF" w:rsidP="00F114AF">
    <w:pPr>
      <w:rPr>
        <w:rFonts w:ascii="Verdana" w:hAnsi="Verdana"/>
      </w:rPr>
    </w:pPr>
    <w:r w:rsidRPr="004858D2">
      <w:rPr>
        <w:rFonts w:ascii="Verdana" w:hAnsi="Verdana"/>
        <w:noProof/>
        <w:lang w:eastAsia="es-CO"/>
      </w:rPr>
      <w:drawing>
        <wp:anchor distT="0" distB="0" distL="114300" distR="114300" simplePos="0" relativeHeight="251659264" behindDoc="0" locked="0" layoutInCell="1" allowOverlap="1" wp14:anchorId="28104057" wp14:editId="12811942">
          <wp:simplePos x="0" y="0"/>
          <wp:positionH relativeFrom="column">
            <wp:posOffset>0</wp:posOffset>
          </wp:positionH>
          <wp:positionV relativeFrom="paragraph">
            <wp:posOffset>0</wp:posOffset>
          </wp:positionV>
          <wp:extent cx="5606415" cy="5842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606415" cy="58420"/>
                  </a:xfrm>
                  <a:prstGeom prst="rect">
                    <a:avLst/>
                  </a:prstGeom>
                  <a:noFill/>
                  <a:ln>
                    <a:noFill/>
                  </a:ln>
                </pic:spPr>
              </pic:pic>
            </a:graphicData>
          </a:graphic>
        </wp:anchor>
      </w:drawing>
    </w:r>
  </w:p>
  <w:p w14:paraId="77C0FAA1" w14:textId="62253D4F" w:rsidR="00F114AF" w:rsidRPr="004858D2" w:rsidRDefault="00C40C8E" w:rsidP="00F114AF">
    <w:pPr>
      <w:rPr>
        <w:rFonts w:ascii="Verdana" w:hAnsi="Verdana" w:cs="Arial"/>
        <w:i/>
        <w:sz w:val="18"/>
        <w:szCs w:val="18"/>
      </w:rPr>
    </w:pPr>
    <w:r>
      <w:rPr>
        <w:rFonts w:ascii="Verdana" w:hAnsi="Verdana" w:cs="Arial"/>
        <w:i/>
        <w:iCs/>
        <w:sz w:val="18"/>
        <w:szCs w:val="18"/>
        <w:lang w:val="es-ES_tradnl"/>
      </w:rPr>
      <w:t>510</w:t>
    </w:r>
    <w:r w:rsidR="00F114AF" w:rsidRPr="004858D2">
      <w:rPr>
        <w:rFonts w:ascii="Verdana" w:hAnsi="Verdana" w:cs="Arial"/>
        <w:i/>
        <w:iCs/>
        <w:sz w:val="18"/>
        <w:szCs w:val="18"/>
        <w:lang w:val="es-ES_tradnl"/>
      </w:rPr>
      <w:t xml:space="preserve"> - </w:t>
    </w:r>
    <w:bookmarkStart w:id="3" w:name="numassigned_1"/>
    <w:r w:rsidR="00F114AF" w:rsidRPr="004858D2">
      <w:rPr>
        <w:rFonts w:ascii="Verdana" w:hAnsi="Verdana" w:cs="Arial"/>
        <w:bCs/>
        <w:i/>
        <w:iCs/>
        <w:sz w:val="18"/>
        <w:szCs w:val="18"/>
        <w:lang w:val="es-MX"/>
      </w:rPr>
      <w:t xml:space="preserve"> </w:t>
    </w:r>
    <w:bookmarkEnd w:id="3"/>
    <w:r w:rsidR="00F114AF" w:rsidRPr="004858D2">
      <w:rPr>
        <w:rFonts w:ascii="Verdana" w:hAnsi="Verdana" w:cs="Arial"/>
        <w:bCs/>
        <w:i/>
        <w:iCs/>
        <w:sz w:val="18"/>
        <w:szCs w:val="18"/>
        <w:lang w:val="es-MX"/>
      </w:rPr>
      <w:t xml:space="preserve"> </w:t>
    </w:r>
    <w:r w:rsidR="00F114AF" w:rsidRPr="004858D2">
      <w:rPr>
        <w:rFonts w:ascii="Verdana" w:hAnsi="Verdana" w:cs="Arial"/>
        <w:bCs/>
        <w:i/>
        <w:sz w:val="18"/>
        <w:szCs w:val="18"/>
        <w:lang w:eastAsia="ar-SA"/>
      </w:rPr>
      <w:tab/>
    </w:r>
    <w:r w:rsidR="00F114AF" w:rsidRPr="004858D2">
      <w:rPr>
        <w:rFonts w:ascii="Verdana" w:hAnsi="Verdana" w:cs="Arial"/>
        <w:bCs/>
        <w:i/>
        <w:sz w:val="18"/>
        <w:szCs w:val="18"/>
        <w:lang w:eastAsia="ar-SA"/>
      </w:rPr>
      <w:tab/>
    </w:r>
    <w:r w:rsidR="00F114AF" w:rsidRPr="004858D2">
      <w:rPr>
        <w:rFonts w:ascii="Verdana" w:hAnsi="Verdana" w:cs="Arial"/>
        <w:bCs/>
        <w:i/>
        <w:sz w:val="18"/>
        <w:szCs w:val="18"/>
        <w:lang w:eastAsia="ar-SA"/>
      </w:rPr>
      <w:tab/>
    </w:r>
    <w:r w:rsidR="00F114AF" w:rsidRPr="004858D2">
      <w:rPr>
        <w:rFonts w:ascii="Verdana" w:hAnsi="Verdana" w:cs="Arial"/>
        <w:bCs/>
        <w:i/>
        <w:sz w:val="18"/>
        <w:szCs w:val="18"/>
        <w:lang w:eastAsia="ar-SA"/>
      </w:rPr>
      <w:tab/>
    </w:r>
    <w:r w:rsidR="00F114AF" w:rsidRPr="004858D2">
      <w:rPr>
        <w:rFonts w:ascii="Verdana" w:hAnsi="Verdana" w:cs="Arial"/>
        <w:bCs/>
        <w:i/>
        <w:sz w:val="18"/>
        <w:szCs w:val="18"/>
        <w:lang w:eastAsia="ar-SA"/>
      </w:rPr>
      <w:tab/>
    </w:r>
    <w:r w:rsidR="002B7E90" w:rsidRPr="004858D2">
      <w:rPr>
        <w:rFonts w:ascii="Verdana" w:hAnsi="Verdana" w:cs="Arial"/>
        <w:bCs/>
        <w:i/>
        <w:sz w:val="18"/>
        <w:szCs w:val="18"/>
        <w:lang w:eastAsia="ar-SA"/>
      </w:rPr>
      <w:t xml:space="preserve">     </w:t>
    </w:r>
    <w:r w:rsidR="00F114AF" w:rsidRPr="004858D2">
      <w:rPr>
        <w:rFonts w:ascii="Verdana" w:hAnsi="Verdana" w:cs="Arial"/>
        <w:bCs/>
        <w:i/>
        <w:sz w:val="18"/>
        <w:szCs w:val="18"/>
        <w:lang w:val="es-ES" w:eastAsia="ar-SA"/>
      </w:rPr>
      <w:t xml:space="preserve">Página </w:t>
    </w:r>
    <w:r w:rsidR="00F114AF" w:rsidRPr="004858D2">
      <w:rPr>
        <w:rFonts w:ascii="Verdana" w:hAnsi="Verdana" w:cs="Arial"/>
        <w:b/>
        <w:bCs/>
        <w:i/>
        <w:sz w:val="18"/>
        <w:szCs w:val="18"/>
        <w:lang w:eastAsia="ar-SA"/>
      </w:rPr>
      <w:fldChar w:fldCharType="begin"/>
    </w:r>
    <w:r w:rsidR="00F114AF" w:rsidRPr="004858D2">
      <w:rPr>
        <w:rFonts w:ascii="Verdana" w:hAnsi="Verdana" w:cs="Arial"/>
        <w:b/>
        <w:bCs/>
        <w:i/>
        <w:sz w:val="18"/>
        <w:szCs w:val="18"/>
        <w:lang w:eastAsia="ar-SA"/>
      </w:rPr>
      <w:instrText>PAGE  \* Arabic  \* MERGEFORMAT</w:instrText>
    </w:r>
    <w:r w:rsidR="00F114AF" w:rsidRPr="004858D2">
      <w:rPr>
        <w:rFonts w:ascii="Verdana" w:hAnsi="Verdana" w:cs="Arial"/>
        <w:b/>
        <w:bCs/>
        <w:i/>
        <w:sz w:val="18"/>
        <w:szCs w:val="18"/>
        <w:lang w:eastAsia="ar-SA"/>
      </w:rPr>
      <w:fldChar w:fldCharType="separate"/>
    </w:r>
    <w:r w:rsidR="00F114AF" w:rsidRPr="004858D2">
      <w:rPr>
        <w:rFonts w:ascii="Verdana" w:hAnsi="Verdana" w:cs="Arial"/>
        <w:b/>
        <w:bCs/>
        <w:i/>
        <w:sz w:val="18"/>
        <w:szCs w:val="18"/>
        <w:lang w:eastAsia="ar-SA"/>
      </w:rPr>
      <w:t>1</w:t>
    </w:r>
    <w:r w:rsidR="00F114AF" w:rsidRPr="004858D2">
      <w:rPr>
        <w:rFonts w:ascii="Verdana" w:hAnsi="Verdana" w:cs="Arial"/>
        <w:b/>
        <w:bCs/>
        <w:i/>
        <w:sz w:val="18"/>
        <w:szCs w:val="18"/>
        <w:lang w:eastAsia="ar-SA"/>
      </w:rPr>
      <w:fldChar w:fldCharType="end"/>
    </w:r>
    <w:r w:rsidR="00F114AF" w:rsidRPr="004858D2">
      <w:rPr>
        <w:rFonts w:ascii="Verdana" w:hAnsi="Verdana" w:cs="Arial"/>
        <w:bCs/>
        <w:i/>
        <w:sz w:val="18"/>
        <w:szCs w:val="18"/>
        <w:lang w:val="es-ES" w:eastAsia="ar-SA"/>
      </w:rPr>
      <w:t xml:space="preserve"> de </w:t>
    </w:r>
    <w:r w:rsidR="00F114AF" w:rsidRPr="004858D2">
      <w:rPr>
        <w:rFonts w:ascii="Verdana" w:hAnsi="Verdana" w:cs="Arial"/>
        <w:b/>
        <w:bCs/>
        <w:i/>
        <w:sz w:val="18"/>
        <w:szCs w:val="18"/>
        <w:lang w:eastAsia="ar-SA"/>
      </w:rPr>
      <w:fldChar w:fldCharType="begin"/>
    </w:r>
    <w:r w:rsidR="00F114AF" w:rsidRPr="004858D2">
      <w:rPr>
        <w:rFonts w:ascii="Verdana" w:hAnsi="Verdana" w:cs="Arial"/>
        <w:b/>
        <w:bCs/>
        <w:i/>
        <w:sz w:val="18"/>
        <w:szCs w:val="18"/>
        <w:lang w:eastAsia="ar-SA"/>
      </w:rPr>
      <w:instrText>NUMPAGES  \* Arabic  \* MERGEFORMAT</w:instrText>
    </w:r>
    <w:r w:rsidR="00F114AF" w:rsidRPr="004858D2">
      <w:rPr>
        <w:rFonts w:ascii="Verdana" w:hAnsi="Verdana" w:cs="Arial"/>
        <w:b/>
        <w:bCs/>
        <w:i/>
        <w:sz w:val="18"/>
        <w:szCs w:val="18"/>
        <w:lang w:eastAsia="ar-SA"/>
      </w:rPr>
      <w:fldChar w:fldCharType="separate"/>
    </w:r>
    <w:r w:rsidR="00F114AF" w:rsidRPr="004858D2">
      <w:rPr>
        <w:rFonts w:ascii="Verdana" w:hAnsi="Verdana" w:cs="Arial"/>
        <w:b/>
        <w:bCs/>
        <w:i/>
        <w:sz w:val="18"/>
        <w:szCs w:val="18"/>
        <w:lang w:eastAsia="ar-SA"/>
      </w:rPr>
      <w:t>2</w:t>
    </w:r>
    <w:r w:rsidR="00F114AF" w:rsidRPr="004858D2">
      <w:rPr>
        <w:rFonts w:ascii="Verdana" w:hAnsi="Verdana" w:cs="Arial"/>
        <w:b/>
        <w:bCs/>
        <w:i/>
        <w:sz w:val="18"/>
        <w:szCs w:val="18"/>
        <w:lang w:eastAsia="ar-SA"/>
      </w:rPr>
      <w:fldChar w:fldCharType="end"/>
    </w:r>
  </w:p>
  <w:p w14:paraId="2D5873FE" w14:textId="77777777" w:rsidR="00F114AF" w:rsidRDefault="00F114A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682239"/>
    <w:multiLevelType w:val="hybridMultilevel"/>
    <w:tmpl w:val="45B48370"/>
    <w:lvl w:ilvl="0" w:tplc="F4D2D296">
      <w:start w:val="1"/>
      <w:numFmt w:val="upperLetter"/>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A3A6984"/>
    <w:multiLevelType w:val="hybridMultilevel"/>
    <w:tmpl w:val="E902AAD4"/>
    <w:lvl w:ilvl="0" w:tplc="240A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EE862D0"/>
    <w:multiLevelType w:val="hybridMultilevel"/>
    <w:tmpl w:val="45B48370"/>
    <w:lvl w:ilvl="0" w:tplc="F4D2D296">
      <w:start w:val="1"/>
      <w:numFmt w:val="upperLetter"/>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12002D7"/>
    <w:multiLevelType w:val="hybridMultilevel"/>
    <w:tmpl w:val="2FEA7D5A"/>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7A375AAF"/>
    <w:multiLevelType w:val="hybridMultilevel"/>
    <w:tmpl w:val="A1E20AC4"/>
    <w:lvl w:ilvl="0" w:tplc="8102A078">
      <w:start w:val="1"/>
      <w:numFmt w:val="upperLetter"/>
      <w:lvlText w:val="%1)"/>
      <w:lvlJc w:val="left"/>
      <w:pPr>
        <w:ind w:left="927" w:hanging="360"/>
      </w:pPr>
      <w:rPr>
        <w:rFonts w:hint="default"/>
        <w:b/>
        <w:bCs/>
      </w:rPr>
    </w:lvl>
    <w:lvl w:ilvl="1" w:tplc="240A0019" w:tentative="1">
      <w:start w:val="1"/>
      <w:numFmt w:val="lowerLetter"/>
      <w:lvlText w:val="%2."/>
      <w:lvlJc w:val="left"/>
      <w:pPr>
        <w:ind w:left="1647" w:hanging="360"/>
      </w:pPr>
    </w:lvl>
    <w:lvl w:ilvl="2" w:tplc="240A001B" w:tentative="1">
      <w:start w:val="1"/>
      <w:numFmt w:val="lowerRoman"/>
      <w:lvlText w:val="%3."/>
      <w:lvlJc w:val="right"/>
      <w:pPr>
        <w:ind w:left="2367" w:hanging="180"/>
      </w:pPr>
    </w:lvl>
    <w:lvl w:ilvl="3" w:tplc="240A000F" w:tentative="1">
      <w:start w:val="1"/>
      <w:numFmt w:val="decimal"/>
      <w:lvlText w:val="%4."/>
      <w:lvlJc w:val="left"/>
      <w:pPr>
        <w:ind w:left="3087" w:hanging="360"/>
      </w:pPr>
    </w:lvl>
    <w:lvl w:ilvl="4" w:tplc="240A0019" w:tentative="1">
      <w:start w:val="1"/>
      <w:numFmt w:val="lowerLetter"/>
      <w:lvlText w:val="%5."/>
      <w:lvlJc w:val="left"/>
      <w:pPr>
        <w:ind w:left="3807" w:hanging="360"/>
      </w:pPr>
    </w:lvl>
    <w:lvl w:ilvl="5" w:tplc="240A001B" w:tentative="1">
      <w:start w:val="1"/>
      <w:numFmt w:val="lowerRoman"/>
      <w:lvlText w:val="%6."/>
      <w:lvlJc w:val="right"/>
      <w:pPr>
        <w:ind w:left="4527" w:hanging="180"/>
      </w:pPr>
    </w:lvl>
    <w:lvl w:ilvl="6" w:tplc="240A000F" w:tentative="1">
      <w:start w:val="1"/>
      <w:numFmt w:val="decimal"/>
      <w:lvlText w:val="%7."/>
      <w:lvlJc w:val="left"/>
      <w:pPr>
        <w:ind w:left="5247" w:hanging="360"/>
      </w:pPr>
    </w:lvl>
    <w:lvl w:ilvl="7" w:tplc="240A0019" w:tentative="1">
      <w:start w:val="1"/>
      <w:numFmt w:val="lowerLetter"/>
      <w:lvlText w:val="%8."/>
      <w:lvlJc w:val="left"/>
      <w:pPr>
        <w:ind w:left="5967" w:hanging="360"/>
      </w:pPr>
    </w:lvl>
    <w:lvl w:ilvl="8" w:tplc="240A001B" w:tentative="1">
      <w:start w:val="1"/>
      <w:numFmt w:val="lowerRoman"/>
      <w:lvlText w:val="%9."/>
      <w:lvlJc w:val="right"/>
      <w:pPr>
        <w:ind w:left="6687" w:hanging="180"/>
      </w:p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5BF"/>
    <w:rsid w:val="00027CA4"/>
    <w:rsid w:val="000703B0"/>
    <w:rsid w:val="00072F47"/>
    <w:rsid w:val="00095B7E"/>
    <w:rsid w:val="00096E3F"/>
    <w:rsid w:val="00106E64"/>
    <w:rsid w:val="001903CE"/>
    <w:rsid w:val="0021049D"/>
    <w:rsid w:val="00247D15"/>
    <w:rsid w:val="00281874"/>
    <w:rsid w:val="00291618"/>
    <w:rsid w:val="002B7E90"/>
    <w:rsid w:val="004858D2"/>
    <w:rsid w:val="004A47D4"/>
    <w:rsid w:val="005710DC"/>
    <w:rsid w:val="006F1825"/>
    <w:rsid w:val="007668DA"/>
    <w:rsid w:val="007A2549"/>
    <w:rsid w:val="007F5FBA"/>
    <w:rsid w:val="00824F87"/>
    <w:rsid w:val="008D37A9"/>
    <w:rsid w:val="009029FF"/>
    <w:rsid w:val="00904425"/>
    <w:rsid w:val="00924DBB"/>
    <w:rsid w:val="009627D4"/>
    <w:rsid w:val="009863B9"/>
    <w:rsid w:val="00A87BD4"/>
    <w:rsid w:val="00AD621E"/>
    <w:rsid w:val="00B472F9"/>
    <w:rsid w:val="00B815BF"/>
    <w:rsid w:val="00BE0D0D"/>
    <w:rsid w:val="00C40C8E"/>
    <w:rsid w:val="00CE4C55"/>
    <w:rsid w:val="00CE608B"/>
    <w:rsid w:val="00D61866"/>
    <w:rsid w:val="00D678ED"/>
    <w:rsid w:val="00D84C7A"/>
    <w:rsid w:val="00D92F4E"/>
    <w:rsid w:val="00DC3E2A"/>
    <w:rsid w:val="00E80059"/>
    <w:rsid w:val="00EA4860"/>
    <w:rsid w:val="00EA5D39"/>
    <w:rsid w:val="00EB1073"/>
    <w:rsid w:val="00EC1048"/>
    <w:rsid w:val="00EE48B7"/>
    <w:rsid w:val="00F114AF"/>
    <w:rsid w:val="00FB135F"/>
    <w:rsid w:val="00FE5AA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DCA5CA"/>
  <w15:chartTrackingRefBased/>
  <w15:docId w15:val="{F5EE7EBA-DCAC-4EB8-BF0D-6F494B428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63B9"/>
    <w:pPr>
      <w:spacing w:after="0"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C1048"/>
    <w:pPr>
      <w:tabs>
        <w:tab w:val="center" w:pos="4419"/>
        <w:tab w:val="right" w:pos="8838"/>
      </w:tabs>
    </w:pPr>
  </w:style>
  <w:style w:type="character" w:customStyle="1" w:styleId="EncabezadoCar">
    <w:name w:val="Encabezado Car"/>
    <w:basedOn w:val="Fuentedeprrafopredeter"/>
    <w:link w:val="Encabezado"/>
    <w:uiPriority w:val="99"/>
    <w:rsid w:val="00EC1048"/>
  </w:style>
  <w:style w:type="paragraph" w:styleId="Piedepgina">
    <w:name w:val="footer"/>
    <w:basedOn w:val="Normal"/>
    <w:link w:val="PiedepginaCar"/>
    <w:uiPriority w:val="99"/>
    <w:unhideWhenUsed/>
    <w:rsid w:val="00EC1048"/>
    <w:pPr>
      <w:tabs>
        <w:tab w:val="center" w:pos="4419"/>
        <w:tab w:val="right" w:pos="8838"/>
      </w:tabs>
    </w:pPr>
  </w:style>
  <w:style w:type="character" w:customStyle="1" w:styleId="PiedepginaCar">
    <w:name w:val="Pie de página Car"/>
    <w:basedOn w:val="Fuentedeprrafopredeter"/>
    <w:link w:val="Piedepgina"/>
    <w:uiPriority w:val="99"/>
    <w:rsid w:val="00EC1048"/>
  </w:style>
  <w:style w:type="table" w:styleId="Tablaconcuadrcula">
    <w:name w:val="Table Grid"/>
    <w:basedOn w:val="Tablanormal"/>
    <w:rsid w:val="00EC1048"/>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B7E90"/>
    <w:pPr>
      <w:spacing w:before="100" w:beforeAutospacing="1" w:after="100" w:afterAutospacing="1"/>
    </w:pPr>
    <w:rPr>
      <w:sz w:val="24"/>
      <w:szCs w:val="24"/>
      <w:lang w:eastAsia="es-CO"/>
    </w:rPr>
  </w:style>
  <w:style w:type="paragraph" w:styleId="Prrafodelista">
    <w:name w:val="List Paragraph"/>
    <w:basedOn w:val="Normal"/>
    <w:uiPriority w:val="34"/>
    <w:qFormat/>
    <w:rsid w:val="009863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156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4</Pages>
  <Words>1323</Words>
  <Characters>7282</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Luis Felipe Negrete Ballesteros</cp:lastModifiedBy>
  <cp:revision>19</cp:revision>
  <dcterms:created xsi:type="dcterms:W3CDTF">2024-07-17T20:44:00Z</dcterms:created>
  <dcterms:modified xsi:type="dcterms:W3CDTF">2026-07-31T17:49:00Z</dcterms:modified>
</cp:coreProperties>
</file>